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A0AD2" w14:textId="77777777" w:rsidR="008E6D7A" w:rsidRPr="002E64D0" w:rsidRDefault="008E6D7A" w:rsidP="008E6D7A">
      <w:pPr>
        <w:jc w:val="center"/>
        <w:rPr>
          <w:rFonts w:ascii="Times New Roman" w:hAnsi="Times New Roman" w:cs="Times New Roman"/>
          <w:b/>
          <w:bCs/>
        </w:rPr>
      </w:pPr>
      <w:r w:rsidRPr="008E6D7A">
        <w:rPr>
          <w:rFonts w:ascii="Times New Roman" w:hAnsi="Times New Roman" w:cs="Times New Roman"/>
          <w:b/>
          <w:bCs/>
        </w:rPr>
        <w:t xml:space="preserve">PASIŪLYMŲ VERTINIMO KRITERIJAI IR </w:t>
      </w:r>
      <w:r w:rsidRPr="002E64D0">
        <w:rPr>
          <w:rFonts w:ascii="Times New Roman" w:hAnsi="Times New Roman" w:cs="Times New Roman"/>
          <w:b/>
          <w:bCs/>
        </w:rPr>
        <w:t>SĄLYGOS</w:t>
      </w:r>
    </w:p>
    <w:p w14:paraId="37BB91DC" w14:textId="4D6DAC8F" w:rsidR="00022E1C" w:rsidRPr="00720D8E" w:rsidRDefault="00022E1C" w:rsidP="00022E1C">
      <w:pPr>
        <w:pStyle w:val="Sraopastraipa"/>
        <w:numPr>
          <w:ilvl w:val="0"/>
          <w:numId w:val="9"/>
        </w:numPr>
      </w:pPr>
      <w:r w:rsidRPr="002E64D0">
        <w:t xml:space="preserve">Perkančioji organizacija ekonomiškai </w:t>
      </w:r>
      <w:r w:rsidRPr="00720D8E">
        <w:t>naudingiausią pasiūlymą išrenka pagal kain</w:t>
      </w:r>
      <w:r w:rsidR="00AF3B58" w:rsidRPr="00720D8E">
        <w:t xml:space="preserve">os ir kokybės santykį, </w:t>
      </w:r>
      <w:r w:rsidRPr="00720D8E">
        <w:t>vadovaudamasi šiame priede nustatyta vertinimo tvarka.</w:t>
      </w:r>
    </w:p>
    <w:p w14:paraId="7FD30B42" w14:textId="3DBC1FB6" w:rsidR="00022E1C" w:rsidRPr="00720D8E" w:rsidRDefault="00022E1C" w:rsidP="00022E1C">
      <w:pPr>
        <w:pStyle w:val="Sraopastraipa"/>
        <w:numPr>
          <w:ilvl w:val="0"/>
          <w:numId w:val="9"/>
        </w:numPr>
      </w:pPr>
      <w:r w:rsidRPr="00720D8E">
        <w:t>Pasiūlymų vertinimo kriterijai nurodyti 1 lentelėje.</w:t>
      </w:r>
    </w:p>
    <w:p w14:paraId="6ACAD91A" w14:textId="4658578E" w:rsidR="00022E1C" w:rsidRPr="008C70D9" w:rsidRDefault="00022E1C" w:rsidP="00022E1C">
      <w:pPr>
        <w:pStyle w:val="Sraopastraipa"/>
        <w:numPr>
          <w:ilvl w:val="0"/>
          <w:numId w:val="9"/>
        </w:numPr>
      </w:pPr>
      <w:r w:rsidRPr="00720D8E">
        <w:t>Pasiūlymų vertinimo kriterijai vertinami apžiūros metu ekspertiniu vertinimu. Ekspertinis vertinimas – procesas, kurio metu ekspertai, remdamiesi savo žiniomis</w:t>
      </w:r>
      <w:r w:rsidRPr="002E64D0">
        <w:t xml:space="preserve"> ir patirtimi, taip pat vadovaudamiesi ekspertinio vertinimo užduotimi, </w:t>
      </w:r>
      <w:r w:rsidRPr="008C70D9">
        <w:t>įvertina tiekėjų pasiūlymuose nurodytų pirkimo objektų parametrus ir (ar) reikšmes</w:t>
      </w:r>
      <w:r w:rsidR="009C617F" w:rsidRPr="008C70D9">
        <w:t xml:space="preserve"> (1 priedas)</w:t>
      </w:r>
      <w:r w:rsidRPr="008C70D9">
        <w:t>.</w:t>
      </w:r>
      <w:r w:rsidR="004E43B0" w:rsidRPr="008C70D9">
        <w:t xml:space="preserve"> </w:t>
      </w:r>
    </w:p>
    <w:p w14:paraId="59201B48" w14:textId="663953C7" w:rsidR="00022E1C" w:rsidRPr="002E64D0" w:rsidRDefault="00022E1C" w:rsidP="00022E1C">
      <w:pPr>
        <w:pStyle w:val="Sraopastraipa"/>
        <w:numPr>
          <w:ilvl w:val="0"/>
          <w:numId w:val="9"/>
        </w:numPr>
      </w:pPr>
      <w:r w:rsidRPr="002E64D0">
        <w:t>Tiekėjas privalo sudaryti sąlygas Perkančiosios organizacijos pasitelktiems ekspertams įvertinti fortepijoną ne mažiau kaip 1 val.</w:t>
      </w:r>
      <w:r w:rsidR="00710978">
        <w:t xml:space="preserve"> </w:t>
      </w:r>
      <w:r w:rsidR="00710978" w:rsidRPr="00282B01">
        <w:t xml:space="preserve">Numatomas vertinimo terminas turi būti suderintas su </w:t>
      </w:r>
      <w:r w:rsidR="003F3E76" w:rsidRPr="006D349C">
        <w:t>Molėtų kultūros centro direktore Inga Narušiene</w:t>
      </w:r>
      <w:r w:rsidR="00710978" w:rsidRPr="00DF7983">
        <w:t>.</w:t>
      </w:r>
      <w:r w:rsidRPr="00282B01">
        <w:t xml:space="preserve"> Patalpos plotas turi būti ne mažesnis kaip 20 m</w:t>
      </w:r>
      <w:r w:rsidRPr="007C4268">
        <w:rPr>
          <w:vertAlign w:val="superscript"/>
        </w:rPr>
        <w:t>2</w:t>
      </w:r>
      <w:r w:rsidRPr="00282B01">
        <w:t>. Numatomas ekspertų skaičius – 3.</w:t>
      </w:r>
      <w:r w:rsidR="004E43B0" w:rsidRPr="00282B01">
        <w:t xml:space="preserve"> </w:t>
      </w:r>
      <w:r w:rsidR="00DC4D66" w:rsidRPr="00282B01">
        <w:t>Ekspertai</w:t>
      </w:r>
      <w:r w:rsidR="00DC4D66" w:rsidRPr="008C70D9">
        <w:t xml:space="preserve"> atvyks į tiekėjo nurodytas patalpas. </w:t>
      </w:r>
    </w:p>
    <w:p w14:paraId="31D7649D" w14:textId="11D8CE0A" w:rsidR="00022E1C" w:rsidRPr="009127D3" w:rsidRDefault="00022E1C" w:rsidP="00022E1C">
      <w:pPr>
        <w:pStyle w:val="Sraopastraipa"/>
        <w:numPr>
          <w:ilvl w:val="0"/>
          <w:numId w:val="9"/>
        </w:numPr>
      </w:pPr>
      <w:r w:rsidRPr="002E64D0">
        <w:t>Perkančioji organizacija atmeta tiekėjo pasiūly</w:t>
      </w:r>
      <w:r w:rsidR="008C70D9">
        <w:t>mą, jeigu tiekėjo pasiūlymas už</w:t>
      </w:r>
      <w:r w:rsidRPr="002E64D0">
        <w:t xml:space="preserve"> kriterijus (T) gavo </w:t>
      </w:r>
      <w:r w:rsidRPr="009127D3">
        <w:t>mažiau kaip 60 balų;</w:t>
      </w:r>
    </w:p>
    <w:p w14:paraId="2F3B9DA6" w14:textId="75693196" w:rsidR="00022E1C" w:rsidRPr="009127D3" w:rsidRDefault="00022E1C" w:rsidP="007C4268">
      <w:pPr>
        <w:pStyle w:val="Sraopastraipa"/>
        <w:numPr>
          <w:ilvl w:val="0"/>
          <w:numId w:val="9"/>
        </w:numPr>
      </w:pPr>
      <w:r w:rsidRPr="009127D3">
        <w:t>Perkančioji organ</w:t>
      </w:r>
      <w:r w:rsidR="007C4268" w:rsidRPr="009127D3">
        <w:t>izacija nustato fiksuotą kainą –</w:t>
      </w:r>
      <w:r w:rsidRPr="009127D3">
        <w:t xml:space="preserve"> </w:t>
      </w:r>
      <w:r w:rsidR="006D349C" w:rsidRPr="009127D3">
        <w:rPr>
          <w:szCs w:val="24"/>
        </w:rPr>
        <w:t>53</w:t>
      </w:r>
      <w:r w:rsidR="006A3AA4">
        <w:rPr>
          <w:szCs w:val="24"/>
        </w:rPr>
        <w:t xml:space="preserve"> </w:t>
      </w:r>
      <w:r w:rsidR="006D349C" w:rsidRPr="009127D3">
        <w:rPr>
          <w:szCs w:val="24"/>
        </w:rPr>
        <w:t>719,01</w:t>
      </w:r>
      <w:r w:rsidR="00300CDA" w:rsidRPr="009127D3">
        <w:rPr>
          <w:szCs w:val="24"/>
        </w:rPr>
        <w:t xml:space="preserve"> </w:t>
      </w:r>
      <w:r w:rsidRPr="009127D3">
        <w:t>eurų</w:t>
      </w:r>
      <w:r w:rsidR="00300CDA" w:rsidRPr="009127D3">
        <w:t xml:space="preserve"> </w:t>
      </w:r>
      <w:r w:rsidR="007C4268" w:rsidRPr="009127D3">
        <w:t>(</w:t>
      </w:r>
      <w:r w:rsidR="00300CDA" w:rsidRPr="009127D3">
        <w:t>be PVM</w:t>
      </w:r>
      <w:r w:rsidR="007C4268" w:rsidRPr="009127D3">
        <w:t>)</w:t>
      </w:r>
      <w:r w:rsidRPr="009127D3">
        <w:t>.</w:t>
      </w:r>
    </w:p>
    <w:p w14:paraId="1D1BAF24" w14:textId="77777777" w:rsidR="00022E1C" w:rsidRPr="009127D3" w:rsidRDefault="00022E1C" w:rsidP="00022E1C">
      <w:pPr>
        <w:pStyle w:val="Sraopastraipa"/>
        <w:numPr>
          <w:ilvl w:val="0"/>
          <w:numId w:val="9"/>
        </w:numPr>
      </w:pPr>
      <w:r w:rsidRPr="009127D3">
        <w:t>Pasiūlymų vertinimo kriterijai:</w:t>
      </w:r>
    </w:p>
    <w:p w14:paraId="72C4EE26" w14:textId="77777777" w:rsidR="008E6D7A" w:rsidRDefault="008E6D7A" w:rsidP="008E6D7A">
      <w:pPr>
        <w:pStyle w:val="Sraopastraipa"/>
        <w:ind w:left="709"/>
      </w:pPr>
    </w:p>
    <w:p w14:paraId="07F12EAE" w14:textId="77777777" w:rsidR="008E6D7A" w:rsidRPr="008E6D7A" w:rsidRDefault="008E6D7A" w:rsidP="008E6D7A">
      <w:pPr>
        <w:pStyle w:val="Antrat"/>
        <w:rPr>
          <w:rFonts w:cs="Times New Roman"/>
        </w:rPr>
      </w:pPr>
      <w:bookmarkStart w:id="0" w:name="_Ref121923712"/>
      <w:bookmarkStart w:id="1" w:name="_Ref121923728"/>
      <w:r>
        <w:rPr>
          <w:rFonts w:cs="Times New Roman"/>
        </w:rPr>
        <w:t xml:space="preserve">1 </w:t>
      </w:r>
      <w:r w:rsidRPr="008E6D7A">
        <w:rPr>
          <w:rFonts w:cs="Times New Roman"/>
        </w:rPr>
        <w:t xml:space="preserve">lentelė. </w:t>
      </w:r>
      <w:r w:rsidRPr="008E6D7A">
        <w:rPr>
          <w:rFonts w:cs="Times New Roman"/>
          <w:b w:val="0"/>
          <w:bCs/>
        </w:rPr>
        <w:t>Pasiūlymų vertinimo kriterijai</w:t>
      </w:r>
      <w:bookmarkEnd w:id="0"/>
      <w:bookmarkEnd w:id="1"/>
    </w:p>
    <w:tbl>
      <w:tblPr>
        <w:tblStyle w:val="Lentelstinklelis"/>
        <w:tblpPr w:leftFromText="180" w:rightFromText="180" w:vertAnchor="text" w:tblpY="1"/>
        <w:tblOverlap w:val="never"/>
        <w:tblW w:w="5000" w:type="pct"/>
        <w:tblLook w:val="04A0" w:firstRow="1" w:lastRow="0" w:firstColumn="1" w:lastColumn="0" w:noHBand="0" w:noVBand="1"/>
      </w:tblPr>
      <w:tblGrid>
        <w:gridCol w:w="1329"/>
        <w:gridCol w:w="2278"/>
        <w:gridCol w:w="711"/>
        <w:gridCol w:w="749"/>
        <w:gridCol w:w="2451"/>
        <w:gridCol w:w="747"/>
        <w:gridCol w:w="1363"/>
      </w:tblGrid>
      <w:tr w:rsidR="008E6D7A" w:rsidRPr="008E6D7A" w14:paraId="2FE8B988" w14:textId="77777777" w:rsidTr="00205062">
        <w:trPr>
          <w:tblHeader/>
        </w:trPr>
        <w:tc>
          <w:tcPr>
            <w:tcW w:w="1873" w:type="pct"/>
            <w:gridSpan w:val="2"/>
            <w:tcBorders>
              <w:top w:val="single" w:sz="4" w:space="0" w:color="auto"/>
              <w:left w:val="single" w:sz="4" w:space="0" w:color="auto"/>
              <w:bottom w:val="single" w:sz="4" w:space="0" w:color="auto"/>
              <w:right w:val="single" w:sz="4" w:space="0" w:color="auto"/>
            </w:tcBorders>
            <w:hideMark/>
          </w:tcPr>
          <w:p w14:paraId="4A987AE3" w14:textId="77777777" w:rsidR="008E6D7A" w:rsidRPr="008E6D7A" w:rsidRDefault="008E6D7A" w:rsidP="00205062">
            <w:pPr>
              <w:jc w:val="center"/>
              <w:rPr>
                <w:b/>
                <w:bCs/>
                <w:lang w:eastAsia="en-US"/>
              </w:rPr>
            </w:pPr>
            <w:r w:rsidRPr="008E6D7A">
              <w:rPr>
                <w:b/>
                <w:bCs/>
              </w:rPr>
              <w:t>Vertinimo kriterijus</w:t>
            </w:r>
          </w:p>
        </w:tc>
        <w:tc>
          <w:tcPr>
            <w:tcW w:w="758" w:type="pct"/>
            <w:gridSpan w:val="2"/>
            <w:tcBorders>
              <w:top w:val="single" w:sz="4" w:space="0" w:color="auto"/>
              <w:left w:val="single" w:sz="4" w:space="0" w:color="auto"/>
              <w:bottom w:val="single" w:sz="4" w:space="0" w:color="auto"/>
              <w:right w:val="single" w:sz="4" w:space="0" w:color="auto"/>
            </w:tcBorders>
            <w:hideMark/>
          </w:tcPr>
          <w:p w14:paraId="56AF40B6" w14:textId="77777777" w:rsidR="008E6D7A" w:rsidRPr="008E6D7A" w:rsidRDefault="008E6D7A" w:rsidP="00205062">
            <w:pPr>
              <w:jc w:val="center"/>
              <w:rPr>
                <w:b/>
                <w:bCs/>
                <w:lang w:eastAsia="en-US"/>
              </w:rPr>
            </w:pPr>
            <w:bookmarkStart w:id="2" w:name="_Hlk61099350"/>
            <w:r w:rsidRPr="008E6D7A">
              <w:rPr>
                <w:b/>
                <w:bCs/>
              </w:rPr>
              <w:t>Lyginamasis svoris ekonominio naudingumo įvertinime</w:t>
            </w:r>
            <w:bookmarkEnd w:id="2"/>
          </w:p>
        </w:tc>
        <w:tc>
          <w:tcPr>
            <w:tcW w:w="1273" w:type="pct"/>
            <w:tcBorders>
              <w:top w:val="single" w:sz="4" w:space="0" w:color="auto"/>
              <w:left w:val="single" w:sz="4" w:space="0" w:color="auto"/>
              <w:bottom w:val="single" w:sz="4" w:space="0" w:color="auto"/>
              <w:right w:val="single" w:sz="4" w:space="0" w:color="auto"/>
            </w:tcBorders>
            <w:hideMark/>
          </w:tcPr>
          <w:p w14:paraId="1C5275B0" w14:textId="77777777" w:rsidR="008E6D7A" w:rsidRPr="008E6D7A" w:rsidRDefault="008E6D7A" w:rsidP="00205062">
            <w:pPr>
              <w:jc w:val="center"/>
              <w:rPr>
                <w:b/>
                <w:bCs/>
                <w:lang w:eastAsia="en-US"/>
              </w:rPr>
            </w:pPr>
            <w:r w:rsidRPr="008E6D7A">
              <w:rPr>
                <w:b/>
                <w:bCs/>
              </w:rPr>
              <w:t>Vertinimo kriterijaus sąlyga</w:t>
            </w:r>
          </w:p>
        </w:tc>
        <w:tc>
          <w:tcPr>
            <w:tcW w:w="1096" w:type="pct"/>
            <w:gridSpan w:val="2"/>
            <w:tcBorders>
              <w:top w:val="single" w:sz="4" w:space="0" w:color="auto"/>
              <w:left w:val="single" w:sz="4" w:space="0" w:color="auto"/>
              <w:bottom w:val="single" w:sz="4" w:space="0" w:color="auto"/>
              <w:right w:val="single" w:sz="4" w:space="0" w:color="auto"/>
            </w:tcBorders>
            <w:hideMark/>
          </w:tcPr>
          <w:p w14:paraId="2279A62C" w14:textId="56DB35F1" w:rsidR="008E6D7A" w:rsidRPr="008E6D7A" w:rsidRDefault="00436E76" w:rsidP="00205062">
            <w:pPr>
              <w:jc w:val="center"/>
              <w:rPr>
                <w:b/>
                <w:bCs/>
                <w:lang w:eastAsia="en-US"/>
              </w:rPr>
            </w:pPr>
            <w:r>
              <w:rPr>
                <w:b/>
                <w:bCs/>
              </w:rPr>
              <w:t>Rei</w:t>
            </w:r>
            <w:r w:rsidR="008E6D7A" w:rsidRPr="008E6D7A">
              <w:rPr>
                <w:b/>
                <w:bCs/>
              </w:rPr>
              <w:t>kšmė</w:t>
            </w:r>
            <w:r w:rsidR="00207DAD">
              <w:rPr>
                <w:b/>
                <w:bCs/>
              </w:rPr>
              <w:t xml:space="preserve"> (R)</w:t>
            </w:r>
          </w:p>
        </w:tc>
      </w:tr>
      <w:tr w:rsidR="008E6D7A" w:rsidRPr="008E6D7A" w14:paraId="5F3926E0" w14:textId="77777777" w:rsidTr="00205062">
        <w:trPr>
          <w:tblHeader/>
        </w:trPr>
        <w:tc>
          <w:tcPr>
            <w:tcW w:w="690" w:type="pct"/>
            <w:tcBorders>
              <w:top w:val="single" w:sz="4" w:space="0" w:color="auto"/>
              <w:left w:val="single" w:sz="4" w:space="0" w:color="auto"/>
              <w:bottom w:val="single" w:sz="4" w:space="0" w:color="auto"/>
              <w:right w:val="single" w:sz="4" w:space="0" w:color="auto"/>
            </w:tcBorders>
            <w:hideMark/>
          </w:tcPr>
          <w:p w14:paraId="0E225E31" w14:textId="77777777" w:rsidR="008E6D7A" w:rsidRPr="008E6D7A" w:rsidRDefault="008E6D7A" w:rsidP="00205062">
            <w:pPr>
              <w:jc w:val="center"/>
              <w:rPr>
                <w:b/>
                <w:bCs/>
                <w:lang w:eastAsia="en-US"/>
              </w:rPr>
            </w:pPr>
            <w:r w:rsidRPr="008E6D7A">
              <w:rPr>
                <w:b/>
                <w:bCs/>
              </w:rPr>
              <w:t>1</w:t>
            </w:r>
          </w:p>
        </w:tc>
        <w:tc>
          <w:tcPr>
            <w:tcW w:w="1183" w:type="pct"/>
            <w:tcBorders>
              <w:top w:val="single" w:sz="4" w:space="0" w:color="auto"/>
              <w:left w:val="single" w:sz="4" w:space="0" w:color="auto"/>
              <w:bottom w:val="single" w:sz="4" w:space="0" w:color="auto"/>
              <w:right w:val="single" w:sz="4" w:space="0" w:color="auto"/>
            </w:tcBorders>
            <w:hideMark/>
          </w:tcPr>
          <w:p w14:paraId="578431BA" w14:textId="77777777" w:rsidR="008E6D7A" w:rsidRPr="008E6D7A" w:rsidRDefault="008E6D7A" w:rsidP="00205062">
            <w:pPr>
              <w:jc w:val="center"/>
              <w:rPr>
                <w:b/>
                <w:bCs/>
                <w:lang w:eastAsia="en-US"/>
              </w:rPr>
            </w:pPr>
            <w:r w:rsidRPr="008E6D7A">
              <w:rPr>
                <w:b/>
                <w:bCs/>
              </w:rPr>
              <w:t>2</w:t>
            </w:r>
          </w:p>
        </w:tc>
        <w:tc>
          <w:tcPr>
            <w:tcW w:w="758" w:type="pct"/>
            <w:gridSpan w:val="2"/>
            <w:tcBorders>
              <w:top w:val="single" w:sz="4" w:space="0" w:color="auto"/>
              <w:left w:val="single" w:sz="4" w:space="0" w:color="auto"/>
              <w:bottom w:val="single" w:sz="4" w:space="0" w:color="auto"/>
              <w:right w:val="single" w:sz="4" w:space="0" w:color="auto"/>
            </w:tcBorders>
            <w:hideMark/>
          </w:tcPr>
          <w:p w14:paraId="057481B1" w14:textId="77777777" w:rsidR="008E6D7A" w:rsidRPr="008E6D7A" w:rsidRDefault="008E6D7A" w:rsidP="00205062">
            <w:pPr>
              <w:jc w:val="center"/>
              <w:rPr>
                <w:b/>
                <w:bCs/>
                <w:lang w:eastAsia="en-US"/>
              </w:rPr>
            </w:pPr>
            <w:r w:rsidRPr="008E6D7A">
              <w:rPr>
                <w:b/>
                <w:bCs/>
              </w:rPr>
              <w:t>3</w:t>
            </w:r>
          </w:p>
        </w:tc>
        <w:tc>
          <w:tcPr>
            <w:tcW w:w="1273" w:type="pct"/>
            <w:tcBorders>
              <w:top w:val="single" w:sz="4" w:space="0" w:color="auto"/>
              <w:left w:val="single" w:sz="4" w:space="0" w:color="auto"/>
              <w:bottom w:val="single" w:sz="4" w:space="0" w:color="auto"/>
              <w:right w:val="single" w:sz="4" w:space="0" w:color="auto"/>
            </w:tcBorders>
            <w:hideMark/>
          </w:tcPr>
          <w:p w14:paraId="61A023F6" w14:textId="77777777" w:rsidR="008E6D7A" w:rsidRPr="008E6D7A" w:rsidRDefault="008E6D7A" w:rsidP="00205062">
            <w:pPr>
              <w:jc w:val="center"/>
              <w:rPr>
                <w:b/>
                <w:bCs/>
                <w:lang w:eastAsia="en-US"/>
              </w:rPr>
            </w:pPr>
            <w:r w:rsidRPr="008E6D7A">
              <w:rPr>
                <w:b/>
                <w:bCs/>
              </w:rPr>
              <w:t>4</w:t>
            </w:r>
          </w:p>
        </w:tc>
        <w:tc>
          <w:tcPr>
            <w:tcW w:w="1096" w:type="pct"/>
            <w:gridSpan w:val="2"/>
            <w:tcBorders>
              <w:top w:val="single" w:sz="4" w:space="0" w:color="auto"/>
              <w:left w:val="single" w:sz="4" w:space="0" w:color="auto"/>
              <w:bottom w:val="single" w:sz="4" w:space="0" w:color="auto"/>
              <w:right w:val="single" w:sz="4" w:space="0" w:color="auto"/>
            </w:tcBorders>
            <w:hideMark/>
          </w:tcPr>
          <w:p w14:paraId="57908B34" w14:textId="77777777" w:rsidR="008E6D7A" w:rsidRPr="008E6D7A" w:rsidRDefault="008E6D7A" w:rsidP="00205062">
            <w:pPr>
              <w:jc w:val="center"/>
              <w:rPr>
                <w:b/>
                <w:bCs/>
                <w:lang w:eastAsia="en-US"/>
              </w:rPr>
            </w:pPr>
            <w:r w:rsidRPr="008E6D7A">
              <w:rPr>
                <w:b/>
                <w:bCs/>
              </w:rPr>
              <w:t>5</w:t>
            </w:r>
          </w:p>
        </w:tc>
      </w:tr>
      <w:tr w:rsidR="008E6D7A" w:rsidRPr="008E6D7A" w14:paraId="2F62E085" w14:textId="77777777" w:rsidTr="00205062">
        <w:tc>
          <w:tcPr>
            <w:tcW w:w="690" w:type="pct"/>
            <w:tcBorders>
              <w:top w:val="single" w:sz="4" w:space="0" w:color="auto"/>
              <w:left w:val="single" w:sz="4" w:space="0" w:color="auto"/>
              <w:bottom w:val="single" w:sz="4" w:space="0" w:color="auto"/>
              <w:right w:val="single" w:sz="4" w:space="0" w:color="auto"/>
            </w:tcBorders>
            <w:hideMark/>
          </w:tcPr>
          <w:p w14:paraId="74945B06" w14:textId="423AA998" w:rsidR="008E6D7A" w:rsidRPr="008E6D7A" w:rsidRDefault="00022E1C" w:rsidP="00205062">
            <w:pPr>
              <w:jc w:val="both"/>
              <w:rPr>
                <w:lang w:eastAsia="en-US"/>
              </w:rPr>
            </w:pPr>
            <w:r>
              <w:t>1</w:t>
            </w:r>
            <w:r w:rsidR="008E6D7A" w:rsidRPr="008E6D7A">
              <w:t xml:space="preserve"> kriterijus</w:t>
            </w:r>
          </w:p>
        </w:tc>
        <w:tc>
          <w:tcPr>
            <w:tcW w:w="1183" w:type="pct"/>
            <w:tcBorders>
              <w:top w:val="single" w:sz="4" w:space="0" w:color="auto"/>
              <w:left w:val="single" w:sz="4" w:space="0" w:color="auto"/>
              <w:bottom w:val="single" w:sz="4" w:space="0" w:color="auto"/>
              <w:right w:val="single" w:sz="4" w:space="0" w:color="auto"/>
            </w:tcBorders>
            <w:hideMark/>
          </w:tcPr>
          <w:p w14:paraId="7A74EDA9" w14:textId="6429102C" w:rsidR="008E6D7A" w:rsidRPr="008E6D7A" w:rsidRDefault="008E6D7A" w:rsidP="00205062">
            <w:pPr>
              <w:jc w:val="both"/>
              <w:rPr>
                <w:lang w:eastAsia="en-US"/>
              </w:rPr>
            </w:pPr>
            <w:r w:rsidRPr="008E6D7A">
              <w:t xml:space="preserve">Klaviatūros jautrumas nuo </w:t>
            </w:r>
            <w:proofErr w:type="spellStart"/>
            <w:r w:rsidRPr="00D36FC8">
              <w:t>ppp</w:t>
            </w:r>
            <w:proofErr w:type="spellEnd"/>
            <w:r w:rsidRPr="00D36FC8">
              <w:t xml:space="preserve"> (</w:t>
            </w:r>
            <w:r w:rsidR="00D36FC8" w:rsidRPr="00D36FC8">
              <w:t xml:space="preserve">piano </w:t>
            </w:r>
            <w:proofErr w:type="spellStart"/>
            <w:r w:rsidRPr="00D36FC8">
              <w:t>pianissimo</w:t>
            </w:r>
            <w:proofErr w:type="spellEnd"/>
            <w:r w:rsidRPr="00D36FC8">
              <w:t xml:space="preserve">) iki </w:t>
            </w:r>
            <w:proofErr w:type="spellStart"/>
            <w:r w:rsidRPr="00D36FC8">
              <w:t>fff</w:t>
            </w:r>
            <w:proofErr w:type="spellEnd"/>
            <w:r w:rsidRPr="00D36FC8">
              <w:t xml:space="preserve"> (</w:t>
            </w:r>
            <w:r w:rsidR="00D36FC8" w:rsidRPr="00D36FC8">
              <w:t xml:space="preserve">forte </w:t>
            </w:r>
            <w:proofErr w:type="spellStart"/>
            <w:r w:rsidRPr="00D36FC8">
              <w:t>fortissimo</w:t>
            </w:r>
            <w:proofErr w:type="spellEnd"/>
            <w:r w:rsidRPr="00D36FC8">
              <w:t>)</w:t>
            </w:r>
            <w:r w:rsidRPr="00D36FC8">
              <w:rPr>
                <w:rStyle w:val="Puslapioinaosnuoroda"/>
              </w:rPr>
              <w:footnoteReference w:id="1"/>
            </w:r>
          </w:p>
        </w:tc>
        <w:tc>
          <w:tcPr>
            <w:tcW w:w="369" w:type="pct"/>
            <w:tcBorders>
              <w:top w:val="single" w:sz="4" w:space="0" w:color="auto"/>
              <w:left w:val="single" w:sz="4" w:space="0" w:color="auto"/>
              <w:bottom w:val="single" w:sz="4" w:space="0" w:color="auto"/>
              <w:right w:val="nil"/>
            </w:tcBorders>
            <w:hideMark/>
          </w:tcPr>
          <w:p w14:paraId="72CE6F97" w14:textId="70AA5ADB" w:rsidR="008E6D7A" w:rsidRPr="008E6D7A" w:rsidRDefault="008E6D7A" w:rsidP="00205062">
            <w:pPr>
              <w:jc w:val="right"/>
              <w:rPr>
                <w:lang w:eastAsia="en-US"/>
              </w:rPr>
            </w:pPr>
            <w:r w:rsidRPr="008E6D7A">
              <w:t>Y</w:t>
            </w:r>
            <w:r w:rsidR="00022E1C">
              <w:t>1</w:t>
            </w:r>
            <w:r w:rsidRPr="008E6D7A">
              <w:t>=</w:t>
            </w:r>
          </w:p>
        </w:tc>
        <w:tc>
          <w:tcPr>
            <w:tcW w:w="389" w:type="pct"/>
            <w:tcBorders>
              <w:top w:val="single" w:sz="4" w:space="0" w:color="auto"/>
              <w:left w:val="nil"/>
              <w:bottom w:val="single" w:sz="4" w:space="0" w:color="auto"/>
              <w:right w:val="single" w:sz="4" w:space="0" w:color="auto"/>
            </w:tcBorders>
            <w:hideMark/>
          </w:tcPr>
          <w:p w14:paraId="749BF627" w14:textId="3222BFB0" w:rsidR="008E6D7A" w:rsidRPr="008E6D7A" w:rsidRDefault="00022E1C" w:rsidP="00205062">
            <w:pPr>
              <w:jc w:val="both"/>
              <w:rPr>
                <w:lang w:eastAsia="en-US"/>
              </w:rPr>
            </w:pPr>
            <w:r>
              <w:t>25</w:t>
            </w:r>
          </w:p>
        </w:tc>
        <w:tc>
          <w:tcPr>
            <w:tcW w:w="1273" w:type="pct"/>
            <w:tcBorders>
              <w:top w:val="single" w:sz="4" w:space="0" w:color="auto"/>
              <w:left w:val="nil"/>
              <w:bottom w:val="single" w:sz="4" w:space="0" w:color="auto"/>
              <w:right w:val="single" w:sz="4" w:space="0" w:color="auto"/>
            </w:tcBorders>
            <w:hideMark/>
          </w:tcPr>
          <w:p w14:paraId="1E3F3194" w14:textId="77777777" w:rsidR="008E6D7A" w:rsidRPr="008E6D7A" w:rsidRDefault="008E6D7A" w:rsidP="00205062">
            <w:pPr>
              <w:jc w:val="both"/>
              <w:rPr>
                <w:lang w:eastAsia="en-US"/>
              </w:rPr>
            </w:pPr>
            <w:r w:rsidRPr="006F545A">
              <w:t>Netinkamas</w:t>
            </w:r>
            <w:r w:rsidRPr="008E6D7A">
              <w:t xml:space="preserve"> mechanikos klaviatūros jautrumas. Daugiau kaip vienos oktavos klavišų eiga nevienoda. Grojant repeticijos būdu ir smulkia technika, klavišai užsilaiko, natos pakartotinai nepraskamba; grojant </w:t>
            </w:r>
            <w:proofErr w:type="spellStart"/>
            <w:r w:rsidRPr="008E6D7A">
              <w:t>staccato</w:t>
            </w:r>
            <w:proofErr w:type="spellEnd"/>
            <w:r w:rsidRPr="008E6D7A">
              <w:t xml:space="preserve">, legato, </w:t>
            </w:r>
            <w:proofErr w:type="spellStart"/>
            <w:r w:rsidRPr="008E6D7A">
              <w:t>non</w:t>
            </w:r>
            <w:proofErr w:type="spellEnd"/>
            <w:r w:rsidRPr="008E6D7A">
              <w:t xml:space="preserve"> legato vienodu intensyvumu, garsas skamba netolygiai, skirtingo laipsnio garsumu. Grojant akordine ir </w:t>
            </w:r>
            <w:proofErr w:type="spellStart"/>
            <w:r w:rsidRPr="008E6D7A">
              <w:t>arpeggio</w:t>
            </w:r>
            <w:proofErr w:type="spellEnd"/>
            <w:r w:rsidRPr="008E6D7A">
              <w:t xml:space="preserve"> technika, atskiri akordų garsai „iššoka“ arba nepraskamba, akordas nehomogeniškas.</w:t>
            </w:r>
          </w:p>
        </w:tc>
        <w:tc>
          <w:tcPr>
            <w:tcW w:w="388" w:type="pct"/>
            <w:tcBorders>
              <w:top w:val="single" w:sz="4" w:space="0" w:color="auto"/>
              <w:left w:val="nil"/>
              <w:bottom w:val="single" w:sz="4" w:space="0" w:color="auto"/>
              <w:right w:val="nil"/>
            </w:tcBorders>
            <w:hideMark/>
          </w:tcPr>
          <w:p w14:paraId="795DB488" w14:textId="28D3B87B" w:rsidR="008E6D7A" w:rsidRPr="006F545A" w:rsidRDefault="008E6D7A" w:rsidP="00205062">
            <w:pPr>
              <w:jc w:val="right"/>
              <w:rPr>
                <w:lang w:eastAsia="en-US"/>
              </w:rPr>
            </w:pPr>
            <w:r w:rsidRPr="006F545A">
              <w:t>R</w:t>
            </w:r>
            <w:r w:rsidR="00022E1C" w:rsidRPr="006F545A">
              <w:t>1</w:t>
            </w:r>
            <w:r w:rsidRPr="006F545A">
              <w:t>=</w:t>
            </w:r>
          </w:p>
        </w:tc>
        <w:tc>
          <w:tcPr>
            <w:tcW w:w="708" w:type="pct"/>
            <w:tcBorders>
              <w:top w:val="single" w:sz="4" w:space="0" w:color="auto"/>
              <w:left w:val="nil"/>
              <w:bottom w:val="single" w:sz="4" w:space="0" w:color="auto"/>
              <w:right w:val="single" w:sz="4" w:space="0" w:color="auto"/>
            </w:tcBorders>
            <w:hideMark/>
          </w:tcPr>
          <w:p w14:paraId="1AE3C756" w14:textId="77777777" w:rsidR="008E6D7A" w:rsidRPr="006F545A" w:rsidRDefault="008E6D7A" w:rsidP="00205062">
            <w:pPr>
              <w:jc w:val="both"/>
              <w:rPr>
                <w:lang w:eastAsia="en-US"/>
              </w:rPr>
            </w:pPr>
            <w:r w:rsidRPr="006F545A">
              <w:t>0</w:t>
            </w:r>
          </w:p>
        </w:tc>
      </w:tr>
      <w:tr w:rsidR="008E6D7A" w:rsidRPr="008E6D7A" w14:paraId="30B05795" w14:textId="77777777" w:rsidTr="00205062">
        <w:tc>
          <w:tcPr>
            <w:tcW w:w="690" w:type="pct"/>
            <w:tcBorders>
              <w:top w:val="single" w:sz="4" w:space="0" w:color="auto"/>
              <w:left w:val="single" w:sz="4" w:space="0" w:color="auto"/>
              <w:bottom w:val="single" w:sz="4" w:space="0" w:color="auto"/>
              <w:right w:val="single" w:sz="4" w:space="0" w:color="auto"/>
            </w:tcBorders>
          </w:tcPr>
          <w:p w14:paraId="7F4C2395" w14:textId="77777777" w:rsidR="008E6D7A" w:rsidRPr="008E6D7A" w:rsidRDefault="008E6D7A" w:rsidP="00205062">
            <w:pPr>
              <w:jc w:val="both"/>
              <w:rPr>
                <w:lang w:eastAsia="en-US"/>
              </w:rPr>
            </w:pPr>
          </w:p>
        </w:tc>
        <w:tc>
          <w:tcPr>
            <w:tcW w:w="1183" w:type="pct"/>
            <w:tcBorders>
              <w:top w:val="single" w:sz="4" w:space="0" w:color="auto"/>
              <w:left w:val="single" w:sz="4" w:space="0" w:color="auto"/>
              <w:bottom w:val="single" w:sz="4" w:space="0" w:color="auto"/>
              <w:right w:val="single" w:sz="4" w:space="0" w:color="auto"/>
            </w:tcBorders>
          </w:tcPr>
          <w:p w14:paraId="26FE0018" w14:textId="77777777" w:rsidR="008E6D7A" w:rsidRPr="008E6D7A" w:rsidRDefault="008E6D7A" w:rsidP="00205062">
            <w:pPr>
              <w:jc w:val="both"/>
              <w:rPr>
                <w:lang w:eastAsia="en-US"/>
              </w:rPr>
            </w:pPr>
          </w:p>
        </w:tc>
        <w:tc>
          <w:tcPr>
            <w:tcW w:w="369" w:type="pct"/>
            <w:tcBorders>
              <w:top w:val="single" w:sz="4" w:space="0" w:color="auto"/>
              <w:left w:val="single" w:sz="4" w:space="0" w:color="auto"/>
              <w:bottom w:val="single" w:sz="4" w:space="0" w:color="auto"/>
              <w:right w:val="nil"/>
            </w:tcBorders>
          </w:tcPr>
          <w:p w14:paraId="79566105" w14:textId="77777777" w:rsidR="008E6D7A" w:rsidRPr="008E6D7A" w:rsidRDefault="008E6D7A" w:rsidP="00205062">
            <w:pPr>
              <w:jc w:val="right"/>
              <w:rPr>
                <w:lang w:eastAsia="en-US"/>
              </w:rPr>
            </w:pPr>
          </w:p>
        </w:tc>
        <w:tc>
          <w:tcPr>
            <w:tcW w:w="389" w:type="pct"/>
            <w:tcBorders>
              <w:top w:val="single" w:sz="4" w:space="0" w:color="auto"/>
              <w:left w:val="nil"/>
              <w:bottom w:val="single" w:sz="4" w:space="0" w:color="auto"/>
              <w:right w:val="single" w:sz="4" w:space="0" w:color="auto"/>
            </w:tcBorders>
          </w:tcPr>
          <w:p w14:paraId="01D507E3" w14:textId="77777777" w:rsidR="008E6D7A" w:rsidRPr="008E6D7A" w:rsidRDefault="008E6D7A" w:rsidP="00205062">
            <w:pPr>
              <w:jc w:val="both"/>
              <w:rPr>
                <w:lang w:eastAsia="en-US"/>
              </w:rPr>
            </w:pPr>
          </w:p>
        </w:tc>
        <w:tc>
          <w:tcPr>
            <w:tcW w:w="1273" w:type="pct"/>
            <w:tcBorders>
              <w:top w:val="single" w:sz="4" w:space="0" w:color="auto"/>
              <w:left w:val="nil"/>
              <w:bottom w:val="single" w:sz="4" w:space="0" w:color="auto"/>
              <w:right w:val="single" w:sz="4" w:space="0" w:color="auto"/>
            </w:tcBorders>
            <w:hideMark/>
          </w:tcPr>
          <w:p w14:paraId="649C47BC" w14:textId="77777777" w:rsidR="008E6D7A" w:rsidRPr="006F545A" w:rsidRDefault="008E6D7A" w:rsidP="00205062">
            <w:pPr>
              <w:jc w:val="both"/>
              <w:rPr>
                <w:lang w:eastAsia="en-US"/>
              </w:rPr>
            </w:pPr>
            <w:r w:rsidRPr="006F545A">
              <w:t xml:space="preserve">Žemas mechanikos klaviatūros jautrumas. Grojant repeticijos būdu ir smulkia technika natos pakartotinai nepraskamba; Grojant </w:t>
            </w:r>
            <w:proofErr w:type="spellStart"/>
            <w:r w:rsidRPr="006F545A">
              <w:t>staccato</w:t>
            </w:r>
            <w:proofErr w:type="spellEnd"/>
            <w:r w:rsidRPr="006F545A">
              <w:t xml:space="preserve">, legato, </w:t>
            </w:r>
            <w:proofErr w:type="spellStart"/>
            <w:r w:rsidRPr="006F545A">
              <w:t>non</w:t>
            </w:r>
            <w:proofErr w:type="spellEnd"/>
            <w:r w:rsidRPr="006F545A">
              <w:t xml:space="preserve"> legato vienodu intensyvumu, kai kuriuose registruose garsas skamba netolygiai. Grojant akordine ir </w:t>
            </w:r>
            <w:proofErr w:type="spellStart"/>
            <w:r w:rsidRPr="006F545A">
              <w:t>arpeggio</w:t>
            </w:r>
            <w:proofErr w:type="spellEnd"/>
            <w:r w:rsidRPr="006F545A">
              <w:t xml:space="preserve"> technika, akordas homogeniškas, tačiau </w:t>
            </w:r>
            <w:r w:rsidRPr="006F545A">
              <w:lastRenderedPageBreak/>
              <w:t>gretimų klavišų eiga tarpusavyje skiriasi.</w:t>
            </w:r>
          </w:p>
        </w:tc>
        <w:tc>
          <w:tcPr>
            <w:tcW w:w="388" w:type="pct"/>
            <w:tcBorders>
              <w:top w:val="single" w:sz="4" w:space="0" w:color="auto"/>
              <w:left w:val="nil"/>
              <w:bottom w:val="single" w:sz="4" w:space="0" w:color="auto"/>
              <w:right w:val="nil"/>
            </w:tcBorders>
          </w:tcPr>
          <w:p w14:paraId="5A78E0F2" w14:textId="77777777" w:rsidR="008E6D7A" w:rsidRPr="006F545A" w:rsidRDefault="008E6D7A" w:rsidP="00205062">
            <w:pPr>
              <w:jc w:val="right"/>
              <w:rPr>
                <w:lang w:eastAsia="en-US"/>
              </w:rPr>
            </w:pPr>
          </w:p>
        </w:tc>
        <w:tc>
          <w:tcPr>
            <w:tcW w:w="708" w:type="pct"/>
            <w:tcBorders>
              <w:top w:val="single" w:sz="4" w:space="0" w:color="auto"/>
              <w:left w:val="nil"/>
              <w:bottom w:val="single" w:sz="4" w:space="0" w:color="auto"/>
              <w:right w:val="single" w:sz="4" w:space="0" w:color="auto"/>
            </w:tcBorders>
            <w:hideMark/>
          </w:tcPr>
          <w:p w14:paraId="6A5A991A" w14:textId="4A186B76" w:rsidR="008E6D7A" w:rsidRPr="006F545A" w:rsidRDefault="00B7349E" w:rsidP="00205062">
            <w:pPr>
              <w:jc w:val="both"/>
              <w:rPr>
                <w:lang w:eastAsia="en-US"/>
              </w:rPr>
            </w:pPr>
            <w:r>
              <w:t>1</w:t>
            </w:r>
          </w:p>
        </w:tc>
      </w:tr>
      <w:tr w:rsidR="008E6D7A" w:rsidRPr="008E6D7A" w14:paraId="6E9F7658" w14:textId="77777777" w:rsidTr="00205062">
        <w:tc>
          <w:tcPr>
            <w:tcW w:w="690" w:type="pct"/>
            <w:tcBorders>
              <w:top w:val="single" w:sz="4" w:space="0" w:color="auto"/>
              <w:left w:val="single" w:sz="4" w:space="0" w:color="auto"/>
              <w:bottom w:val="single" w:sz="4" w:space="0" w:color="auto"/>
              <w:right w:val="single" w:sz="4" w:space="0" w:color="auto"/>
            </w:tcBorders>
          </w:tcPr>
          <w:p w14:paraId="781CC07F" w14:textId="77777777" w:rsidR="008E6D7A" w:rsidRPr="008E6D7A" w:rsidRDefault="008E6D7A" w:rsidP="00205062">
            <w:pPr>
              <w:jc w:val="both"/>
              <w:rPr>
                <w:lang w:eastAsia="en-US"/>
              </w:rPr>
            </w:pPr>
          </w:p>
        </w:tc>
        <w:tc>
          <w:tcPr>
            <w:tcW w:w="1183" w:type="pct"/>
            <w:tcBorders>
              <w:top w:val="single" w:sz="4" w:space="0" w:color="auto"/>
              <w:left w:val="single" w:sz="4" w:space="0" w:color="auto"/>
              <w:bottom w:val="single" w:sz="4" w:space="0" w:color="auto"/>
              <w:right w:val="single" w:sz="4" w:space="0" w:color="auto"/>
            </w:tcBorders>
          </w:tcPr>
          <w:p w14:paraId="0211D262" w14:textId="77777777" w:rsidR="008E6D7A" w:rsidRPr="008E6D7A" w:rsidRDefault="008E6D7A" w:rsidP="00205062">
            <w:pPr>
              <w:jc w:val="both"/>
              <w:rPr>
                <w:lang w:eastAsia="en-US"/>
              </w:rPr>
            </w:pPr>
          </w:p>
        </w:tc>
        <w:tc>
          <w:tcPr>
            <w:tcW w:w="369" w:type="pct"/>
            <w:tcBorders>
              <w:top w:val="single" w:sz="4" w:space="0" w:color="auto"/>
              <w:left w:val="single" w:sz="4" w:space="0" w:color="auto"/>
              <w:bottom w:val="single" w:sz="4" w:space="0" w:color="auto"/>
              <w:right w:val="nil"/>
            </w:tcBorders>
          </w:tcPr>
          <w:p w14:paraId="00C0B207" w14:textId="77777777" w:rsidR="008E6D7A" w:rsidRPr="008E6D7A" w:rsidRDefault="008E6D7A" w:rsidP="00205062">
            <w:pPr>
              <w:jc w:val="right"/>
              <w:rPr>
                <w:lang w:eastAsia="en-US"/>
              </w:rPr>
            </w:pPr>
          </w:p>
        </w:tc>
        <w:tc>
          <w:tcPr>
            <w:tcW w:w="389" w:type="pct"/>
            <w:tcBorders>
              <w:top w:val="single" w:sz="4" w:space="0" w:color="auto"/>
              <w:left w:val="nil"/>
              <w:bottom w:val="single" w:sz="4" w:space="0" w:color="auto"/>
              <w:right w:val="single" w:sz="4" w:space="0" w:color="auto"/>
            </w:tcBorders>
          </w:tcPr>
          <w:p w14:paraId="7B7A6167" w14:textId="77777777" w:rsidR="008E6D7A" w:rsidRPr="008E6D7A" w:rsidRDefault="008E6D7A" w:rsidP="00205062">
            <w:pPr>
              <w:jc w:val="both"/>
              <w:rPr>
                <w:lang w:eastAsia="en-US"/>
              </w:rPr>
            </w:pPr>
          </w:p>
        </w:tc>
        <w:tc>
          <w:tcPr>
            <w:tcW w:w="1273" w:type="pct"/>
            <w:tcBorders>
              <w:top w:val="single" w:sz="4" w:space="0" w:color="auto"/>
              <w:left w:val="nil"/>
              <w:bottom w:val="single" w:sz="4" w:space="0" w:color="auto"/>
              <w:right w:val="single" w:sz="4" w:space="0" w:color="auto"/>
            </w:tcBorders>
            <w:hideMark/>
          </w:tcPr>
          <w:p w14:paraId="20F7995C" w14:textId="77777777" w:rsidR="008E6D7A" w:rsidRPr="006F545A" w:rsidRDefault="008E6D7A" w:rsidP="00205062">
            <w:pPr>
              <w:jc w:val="both"/>
              <w:rPr>
                <w:lang w:eastAsia="en-US"/>
              </w:rPr>
            </w:pPr>
            <w:r w:rsidRPr="006F545A">
              <w:t xml:space="preserve">Vidutinis mechanikos klaviatūros jautrumas. Klavišų eiga tolygi. Grojant repeticijos būdu ir smulkia technika, klavišai laiku grįžta į reikiamą poziciją, bet natos praskamba nevienodai (gretimų klavišų garso stiprumas yra skirtingas), skirtingu garsumu; grojant </w:t>
            </w:r>
            <w:proofErr w:type="spellStart"/>
            <w:r w:rsidRPr="006F545A">
              <w:t>staccato</w:t>
            </w:r>
            <w:proofErr w:type="spellEnd"/>
            <w:r w:rsidRPr="006F545A">
              <w:t xml:space="preserve">, legato, </w:t>
            </w:r>
            <w:proofErr w:type="spellStart"/>
            <w:r w:rsidRPr="006F545A">
              <w:t>non</w:t>
            </w:r>
            <w:proofErr w:type="spellEnd"/>
            <w:r w:rsidRPr="006F545A">
              <w:t xml:space="preserve"> </w:t>
            </w:r>
            <w:proofErr w:type="spellStart"/>
            <w:r w:rsidRPr="006F545A">
              <w:t>legatotuo</w:t>
            </w:r>
            <w:proofErr w:type="spellEnd"/>
            <w:r w:rsidRPr="006F545A">
              <w:t xml:space="preserve"> pačiu  intensyvumu, juntami klavišų atsako skirtumai. Grojant akordine ir </w:t>
            </w:r>
            <w:proofErr w:type="spellStart"/>
            <w:r w:rsidRPr="006F545A">
              <w:t>arpeggio</w:t>
            </w:r>
            <w:proofErr w:type="spellEnd"/>
            <w:r w:rsidRPr="006F545A">
              <w:t xml:space="preserve"> technika, visi akordų garsai praskamba, bet garso </w:t>
            </w:r>
            <w:proofErr w:type="spellStart"/>
            <w:r w:rsidRPr="006F545A">
              <w:t>attacca</w:t>
            </w:r>
            <w:proofErr w:type="spellEnd"/>
            <w:r w:rsidRPr="006F545A">
              <w:t xml:space="preserve"> neaiški.</w:t>
            </w:r>
          </w:p>
        </w:tc>
        <w:tc>
          <w:tcPr>
            <w:tcW w:w="388" w:type="pct"/>
            <w:tcBorders>
              <w:top w:val="single" w:sz="4" w:space="0" w:color="auto"/>
              <w:left w:val="nil"/>
              <w:bottom w:val="single" w:sz="4" w:space="0" w:color="auto"/>
              <w:right w:val="nil"/>
            </w:tcBorders>
          </w:tcPr>
          <w:p w14:paraId="55C32946" w14:textId="77777777" w:rsidR="008E6D7A" w:rsidRPr="006F545A" w:rsidRDefault="008E6D7A" w:rsidP="00205062">
            <w:pPr>
              <w:jc w:val="right"/>
              <w:rPr>
                <w:lang w:eastAsia="en-US"/>
              </w:rPr>
            </w:pPr>
          </w:p>
        </w:tc>
        <w:tc>
          <w:tcPr>
            <w:tcW w:w="708" w:type="pct"/>
            <w:tcBorders>
              <w:top w:val="single" w:sz="4" w:space="0" w:color="auto"/>
              <w:left w:val="nil"/>
              <w:bottom w:val="single" w:sz="4" w:space="0" w:color="auto"/>
              <w:right w:val="single" w:sz="4" w:space="0" w:color="auto"/>
            </w:tcBorders>
            <w:hideMark/>
          </w:tcPr>
          <w:p w14:paraId="3B134DE1" w14:textId="694A3FFA" w:rsidR="008E6D7A" w:rsidRPr="006F545A" w:rsidRDefault="00B7349E" w:rsidP="00205062">
            <w:pPr>
              <w:jc w:val="both"/>
              <w:rPr>
                <w:lang w:eastAsia="en-US"/>
              </w:rPr>
            </w:pPr>
            <w:r>
              <w:t>2</w:t>
            </w:r>
          </w:p>
        </w:tc>
      </w:tr>
      <w:tr w:rsidR="008E6D7A" w:rsidRPr="008E6D7A" w14:paraId="53CE885D" w14:textId="77777777" w:rsidTr="00205062">
        <w:tc>
          <w:tcPr>
            <w:tcW w:w="690" w:type="pct"/>
            <w:tcBorders>
              <w:top w:val="single" w:sz="4" w:space="0" w:color="auto"/>
              <w:left w:val="single" w:sz="4" w:space="0" w:color="auto"/>
              <w:bottom w:val="single" w:sz="4" w:space="0" w:color="auto"/>
              <w:right w:val="single" w:sz="4" w:space="0" w:color="auto"/>
            </w:tcBorders>
          </w:tcPr>
          <w:p w14:paraId="768C045A" w14:textId="77777777" w:rsidR="008E6D7A" w:rsidRPr="008E6D7A" w:rsidRDefault="008E6D7A" w:rsidP="00205062">
            <w:pPr>
              <w:jc w:val="both"/>
              <w:rPr>
                <w:lang w:eastAsia="en-US"/>
              </w:rPr>
            </w:pPr>
          </w:p>
        </w:tc>
        <w:tc>
          <w:tcPr>
            <w:tcW w:w="1183" w:type="pct"/>
            <w:tcBorders>
              <w:top w:val="single" w:sz="4" w:space="0" w:color="auto"/>
              <w:left w:val="single" w:sz="4" w:space="0" w:color="auto"/>
              <w:bottom w:val="single" w:sz="4" w:space="0" w:color="auto"/>
              <w:right w:val="single" w:sz="4" w:space="0" w:color="auto"/>
            </w:tcBorders>
          </w:tcPr>
          <w:p w14:paraId="748FF098" w14:textId="77777777" w:rsidR="008E6D7A" w:rsidRPr="008E6D7A" w:rsidRDefault="008E6D7A" w:rsidP="00205062">
            <w:pPr>
              <w:jc w:val="both"/>
              <w:rPr>
                <w:lang w:eastAsia="en-US"/>
              </w:rPr>
            </w:pPr>
          </w:p>
        </w:tc>
        <w:tc>
          <w:tcPr>
            <w:tcW w:w="369" w:type="pct"/>
            <w:tcBorders>
              <w:top w:val="single" w:sz="4" w:space="0" w:color="auto"/>
              <w:left w:val="single" w:sz="4" w:space="0" w:color="auto"/>
              <w:bottom w:val="single" w:sz="4" w:space="0" w:color="auto"/>
              <w:right w:val="nil"/>
            </w:tcBorders>
          </w:tcPr>
          <w:p w14:paraId="510DF9D1" w14:textId="77777777" w:rsidR="008E6D7A" w:rsidRPr="008E6D7A" w:rsidRDefault="008E6D7A" w:rsidP="00205062">
            <w:pPr>
              <w:jc w:val="right"/>
              <w:rPr>
                <w:lang w:eastAsia="en-US"/>
              </w:rPr>
            </w:pPr>
          </w:p>
        </w:tc>
        <w:tc>
          <w:tcPr>
            <w:tcW w:w="389" w:type="pct"/>
            <w:tcBorders>
              <w:top w:val="single" w:sz="4" w:space="0" w:color="auto"/>
              <w:left w:val="nil"/>
              <w:bottom w:val="single" w:sz="4" w:space="0" w:color="auto"/>
              <w:right w:val="single" w:sz="4" w:space="0" w:color="auto"/>
            </w:tcBorders>
          </w:tcPr>
          <w:p w14:paraId="2035B7D8" w14:textId="77777777" w:rsidR="008E6D7A" w:rsidRPr="008E6D7A" w:rsidRDefault="008E6D7A" w:rsidP="00205062">
            <w:pPr>
              <w:jc w:val="both"/>
              <w:rPr>
                <w:lang w:eastAsia="en-US"/>
              </w:rPr>
            </w:pPr>
          </w:p>
        </w:tc>
        <w:tc>
          <w:tcPr>
            <w:tcW w:w="1273" w:type="pct"/>
            <w:tcBorders>
              <w:top w:val="single" w:sz="4" w:space="0" w:color="auto"/>
              <w:left w:val="nil"/>
              <w:bottom w:val="single" w:sz="4" w:space="0" w:color="auto"/>
              <w:right w:val="single" w:sz="4" w:space="0" w:color="auto"/>
            </w:tcBorders>
            <w:hideMark/>
          </w:tcPr>
          <w:p w14:paraId="47DAA90B" w14:textId="77777777" w:rsidR="008E6D7A" w:rsidRPr="008E6D7A" w:rsidRDefault="008E6D7A" w:rsidP="00205062">
            <w:pPr>
              <w:jc w:val="both"/>
              <w:rPr>
                <w:lang w:eastAsia="en-US"/>
              </w:rPr>
            </w:pPr>
            <w:r w:rsidRPr="00165532">
              <w:t>Pakankamas</w:t>
            </w:r>
            <w:r w:rsidRPr="008E6D7A">
              <w:t xml:space="preserve"> mechanikos klaviatūros jautrumas. Klavišų eiga tolygi viduriniuose registruose, kituose pasitaiko nelygumų. Grojant repeticijos būdu ir smulkia technika, klavišai laiku grįžta į reikiamą poziciją, natos praskamba vienodu garsumu; grojant </w:t>
            </w:r>
            <w:proofErr w:type="spellStart"/>
            <w:r w:rsidRPr="008E6D7A">
              <w:t>staccato</w:t>
            </w:r>
            <w:proofErr w:type="spellEnd"/>
            <w:r w:rsidRPr="008E6D7A">
              <w:t xml:space="preserve">, legato, </w:t>
            </w:r>
            <w:proofErr w:type="spellStart"/>
            <w:r w:rsidRPr="008E6D7A">
              <w:t>non</w:t>
            </w:r>
            <w:proofErr w:type="spellEnd"/>
            <w:r w:rsidRPr="008E6D7A">
              <w:t xml:space="preserve"> legato tuo pačiu  intensyvumu, klavišų atsakas tikslus. Grojant akordine ir </w:t>
            </w:r>
            <w:proofErr w:type="spellStart"/>
            <w:r w:rsidRPr="008E6D7A">
              <w:t>arpeggio</w:t>
            </w:r>
            <w:proofErr w:type="spellEnd"/>
            <w:r w:rsidRPr="008E6D7A">
              <w:t xml:space="preserve"> technika, visi akordų garsai aiškiai ir tolygiai praskamba,  tačiau </w:t>
            </w:r>
            <w:proofErr w:type="spellStart"/>
            <w:r w:rsidRPr="008E6D7A">
              <w:t>attacca</w:t>
            </w:r>
            <w:proofErr w:type="spellEnd"/>
            <w:r w:rsidRPr="008E6D7A">
              <w:t xml:space="preserve"> konkreti ir aiški ne visuose registruose.</w:t>
            </w:r>
          </w:p>
        </w:tc>
        <w:tc>
          <w:tcPr>
            <w:tcW w:w="388" w:type="pct"/>
            <w:tcBorders>
              <w:top w:val="single" w:sz="4" w:space="0" w:color="auto"/>
              <w:left w:val="nil"/>
              <w:bottom w:val="single" w:sz="4" w:space="0" w:color="auto"/>
              <w:right w:val="nil"/>
            </w:tcBorders>
          </w:tcPr>
          <w:p w14:paraId="2A93E117" w14:textId="77777777" w:rsidR="008E6D7A" w:rsidRPr="006F545A" w:rsidRDefault="008E6D7A" w:rsidP="00205062">
            <w:pPr>
              <w:jc w:val="right"/>
              <w:rPr>
                <w:lang w:eastAsia="en-US"/>
              </w:rPr>
            </w:pPr>
          </w:p>
        </w:tc>
        <w:tc>
          <w:tcPr>
            <w:tcW w:w="708" w:type="pct"/>
            <w:tcBorders>
              <w:top w:val="single" w:sz="4" w:space="0" w:color="auto"/>
              <w:left w:val="nil"/>
              <w:bottom w:val="single" w:sz="4" w:space="0" w:color="auto"/>
              <w:right w:val="single" w:sz="4" w:space="0" w:color="auto"/>
            </w:tcBorders>
            <w:hideMark/>
          </w:tcPr>
          <w:p w14:paraId="062EFDE2" w14:textId="73D62CA3" w:rsidR="008E6D7A" w:rsidRPr="006F545A" w:rsidRDefault="00B7349E" w:rsidP="00205062">
            <w:pPr>
              <w:jc w:val="both"/>
              <w:rPr>
                <w:lang w:eastAsia="en-US"/>
              </w:rPr>
            </w:pPr>
            <w:r>
              <w:t>3</w:t>
            </w:r>
          </w:p>
        </w:tc>
      </w:tr>
      <w:tr w:rsidR="008E6D7A" w:rsidRPr="008E6D7A" w14:paraId="668BE64D" w14:textId="77777777" w:rsidTr="00205062">
        <w:tc>
          <w:tcPr>
            <w:tcW w:w="690" w:type="pct"/>
            <w:tcBorders>
              <w:top w:val="single" w:sz="4" w:space="0" w:color="auto"/>
              <w:left w:val="single" w:sz="4" w:space="0" w:color="auto"/>
              <w:bottom w:val="single" w:sz="4" w:space="0" w:color="auto"/>
              <w:right w:val="single" w:sz="4" w:space="0" w:color="auto"/>
            </w:tcBorders>
          </w:tcPr>
          <w:p w14:paraId="355239A4" w14:textId="77777777" w:rsidR="008E6D7A" w:rsidRPr="008E6D7A" w:rsidRDefault="008E6D7A" w:rsidP="00205062">
            <w:pPr>
              <w:jc w:val="both"/>
              <w:rPr>
                <w:lang w:eastAsia="en-US"/>
              </w:rPr>
            </w:pPr>
          </w:p>
        </w:tc>
        <w:tc>
          <w:tcPr>
            <w:tcW w:w="1183" w:type="pct"/>
            <w:tcBorders>
              <w:top w:val="single" w:sz="4" w:space="0" w:color="auto"/>
              <w:left w:val="single" w:sz="4" w:space="0" w:color="auto"/>
              <w:bottom w:val="single" w:sz="4" w:space="0" w:color="auto"/>
              <w:right w:val="single" w:sz="4" w:space="0" w:color="auto"/>
            </w:tcBorders>
          </w:tcPr>
          <w:p w14:paraId="2E7A2AF6" w14:textId="77777777" w:rsidR="008E6D7A" w:rsidRPr="008E6D7A" w:rsidRDefault="008E6D7A" w:rsidP="00205062">
            <w:pPr>
              <w:jc w:val="both"/>
              <w:rPr>
                <w:lang w:eastAsia="en-US"/>
              </w:rPr>
            </w:pPr>
          </w:p>
        </w:tc>
        <w:tc>
          <w:tcPr>
            <w:tcW w:w="369" w:type="pct"/>
            <w:tcBorders>
              <w:top w:val="single" w:sz="4" w:space="0" w:color="auto"/>
              <w:left w:val="single" w:sz="4" w:space="0" w:color="auto"/>
              <w:bottom w:val="single" w:sz="4" w:space="0" w:color="auto"/>
              <w:right w:val="nil"/>
            </w:tcBorders>
          </w:tcPr>
          <w:p w14:paraId="1FCEE5CD" w14:textId="77777777" w:rsidR="008E6D7A" w:rsidRPr="008E6D7A" w:rsidRDefault="008E6D7A" w:rsidP="00205062">
            <w:pPr>
              <w:jc w:val="right"/>
              <w:rPr>
                <w:lang w:eastAsia="en-US"/>
              </w:rPr>
            </w:pPr>
          </w:p>
        </w:tc>
        <w:tc>
          <w:tcPr>
            <w:tcW w:w="389" w:type="pct"/>
            <w:tcBorders>
              <w:top w:val="single" w:sz="4" w:space="0" w:color="auto"/>
              <w:left w:val="nil"/>
              <w:bottom w:val="single" w:sz="4" w:space="0" w:color="auto"/>
              <w:right w:val="single" w:sz="4" w:space="0" w:color="auto"/>
            </w:tcBorders>
          </w:tcPr>
          <w:p w14:paraId="5F52B96B" w14:textId="77777777" w:rsidR="008E6D7A" w:rsidRPr="008E6D7A" w:rsidRDefault="008E6D7A" w:rsidP="00205062">
            <w:pPr>
              <w:jc w:val="both"/>
              <w:rPr>
                <w:lang w:eastAsia="en-US"/>
              </w:rPr>
            </w:pPr>
          </w:p>
        </w:tc>
        <w:tc>
          <w:tcPr>
            <w:tcW w:w="1273" w:type="pct"/>
            <w:tcBorders>
              <w:top w:val="single" w:sz="4" w:space="0" w:color="auto"/>
              <w:left w:val="nil"/>
              <w:bottom w:val="single" w:sz="4" w:space="0" w:color="auto"/>
              <w:right w:val="single" w:sz="4" w:space="0" w:color="auto"/>
            </w:tcBorders>
            <w:hideMark/>
          </w:tcPr>
          <w:p w14:paraId="03A036CF" w14:textId="77777777" w:rsidR="008E6D7A" w:rsidRPr="006F545A" w:rsidRDefault="008E6D7A" w:rsidP="00205062">
            <w:pPr>
              <w:jc w:val="both"/>
              <w:rPr>
                <w:lang w:eastAsia="en-US"/>
              </w:rPr>
            </w:pPr>
            <w:r w:rsidRPr="006F545A">
              <w:t xml:space="preserve">Aukštas mechanikos klaviatūros jautrumas- visuose režimuose nuo </w:t>
            </w:r>
            <w:proofErr w:type="spellStart"/>
            <w:r w:rsidRPr="006F545A">
              <w:t>ppp</w:t>
            </w:r>
            <w:proofErr w:type="spellEnd"/>
            <w:r w:rsidRPr="006F545A">
              <w:t xml:space="preserve"> iki </w:t>
            </w:r>
            <w:proofErr w:type="spellStart"/>
            <w:r w:rsidRPr="006F545A">
              <w:t>fff</w:t>
            </w:r>
            <w:proofErr w:type="spellEnd"/>
            <w:r w:rsidRPr="006F545A">
              <w:t xml:space="preserve">. Klavišų eiga tolygi. Grojant repeticijos būdu ir smulkia technika, klavišai laiku grįžta į reikiamą poziciją, natos praskamba vienodu garsumu; grojant </w:t>
            </w:r>
            <w:proofErr w:type="spellStart"/>
            <w:r w:rsidRPr="006F545A">
              <w:t>staccato</w:t>
            </w:r>
            <w:proofErr w:type="spellEnd"/>
            <w:r w:rsidRPr="006F545A">
              <w:t xml:space="preserve">, legato, </w:t>
            </w:r>
            <w:proofErr w:type="spellStart"/>
            <w:r w:rsidRPr="006F545A">
              <w:t>non</w:t>
            </w:r>
            <w:proofErr w:type="spellEnd"/>
            <w:r w:rsidRPr="006F545A">
              <w:t xml:space="preserve"> legato tuo pačiu  intensyvumu, klavišų atsakas tikslus. Grojant akordine ir </w:t>
            </w:r>
            <w:proofErr w:type="spellStart"/>
            <w:r w:rsidRPr="006F545A">
              <w:t>arpeggio</w:t>
            </w:r>
            <w:proofErr w:type="spellEnd"/>
            <w:r w:rsidRPr="006F545A">
              <w:t xml:space="preserve"> technika, visi akordų garsai aiškiai ir tolygiai praskamba,  </w:t>
            </w:r>
            <w:proofErr w:type="spellStart"/>
            <w:r w:rsidRPr="006F545A">
              <w:t>attacca</w:t>
            </w:r>
            <w:proofErr w:type="spellEnd"/>
            <w:r w:rsidRPr="006F545A">
              <w:t xml:space="preserve"> konkreti ir aiški visuose registruose</w:t>
            </w:r>
          </w:p>
        </w:tc>
        <w:tc>
          <w:tcPr>
            <w:tcW w:w="388" w:type="pct"/>
            <w:tcBorders>
              <w:top w:val="single" w:sz="4" w:space="0" w:color="auto"/>
              <w:left w:val="nil"/>
              <w:bottom w:val="single" w:sz="4" w:space="0" w:color="auto"/>
              <w:right w:val="nil"/>
            </w:tcBorders>
          </w:tcPr>
          <w:p w14:paraId="34635D1F" w14:textId="77777777" w:rsidR="008E6D7A" w:rsidRPr="006F545A" w:rsidRDefault="008E6D7A" w:rsidP="00205062">
            <w:pPr>
              <w:jc w:val="right"/>
              <w:rPr>
                <w:lang w:eastAsia="en-US"/>
              </w:rPr>
            </w:pPr>
          </w:p>
        </w:tc>
        <w:tc>
          <w:tcPr>
            <w:tcW w:w="708" w:type="pct"/>
            <w:tcBorders>
              <w:top w:val="single" w:sz="4" w:space="0" w:color="auto"/>
              <w:left w:val="nil"/>
              <w:bottom w:val="single" w:sz="4" w:space="0" w:color="auto"/>
              <w:right w:val="single" w:sz="4" w:space="0" w:color="auto"/>
            </w:tcBorders>
            <w:hideMark/>
          </w:tcPr>
          <w:p w14:paraId="62F83165" w14:textId="7128E969" w:rsidR="008E6D7A" w:rsidRPr="006F545A" w:rsidRDefault="00B7349E" w:rsidP="00205062">
            <w:pPr>
              <w:jc w:val="both"/>
              <w:rPr>
                <w:lang w:eastAsia="en-US"/>
              </w:rPr>
            </w:pPr>
            <w:r>
              <w:t>4</w:t>
            </w:r>
          </w:p>
        </w:tc>
      </w:tr>
      <w:tr w:rsidR="008E6D7A" w:rsidRPr="008E6D7A" w14:paraId="74EC4599" w14:textId="77777777" w:rsidTr="00205062">
        <w:tc>
          <w:tcPr>
            <w:tcW w:w="690" w:type="pct"/>
            <w:tcBorders>
              <w:top w:val="single" w:sz="4" w:space="0" w:color="auto"/>
              <w:left w:val="single" w:sz="4" w:space="0" w:color="auto"/>
              <w:bottom w:val="single" w:sz="4" w:space="0" w:color="auto"/>
              <w:right w:val="single" w:sz="4" w:space="0" w:color="auto"/>
            </w:tcBorders>
            <w:hideMark/>
          </w:tcPr>
          <w:p w14:paraId="200F066B" w14:textId="2874EB35" w:rsidR="008E6D7A" w:rsidRPr="008E6D7A" w:rsidRDefault="00022E1C" w:rsidP="00205062">
            <w:pPr>
              <w:jc w:val="both"/>
              <w:rPr>
                <w:lang w:eastAsia="en-US"/>
              </w:rPr>
            </w:pPr>
            <w:r>
              <w:lastRenderedPageBreak/>
              <w:t>2</w:t>
            </w:r>
            <w:r w:rsidR="008E6D7A" w:rsidRPr="008E6D7A">
              <w:t xml:space="preserve"> kriterijus</w:t>
            </w:r>
          </w:p>
        </w:tc>
        <w:tc>
          <w:tcPr>
            <w:tcW w:w="1183" w:type="pct"/>
            <w:tcBorders>
              <w:top w:val="single" w:sz="4" w:space="0" w:color="auto"/>
              <w:left w:val="single" w:sz="4" w:space="0" w:color="auto"/>
              <w:bottom w:val="single" w:sz="4" w:space="0" w:color="auto"/>
              <w:right w:val="single" w:sz="4" w:space="0" w:color="auto"/>
            </w:tcBorders>
            <w:hideMark/>
          </w:tcPr>
          <w:p w14:paraId="7B7606AB" w14:textId="77777777" w:rsidR="008E6D7A" w:rsidRPr="008E6D7A" w:rsidRDefault="008E6D7A" w:rsidP="00205062">
            <w:pPr>
              <w:jc w:val="both"/>
              <w:rPr>
                <w:lang w:eastAsia="en-US"/>
              </w:rPr>
            </w:pPr>
            <w:r w:rsidRPr="008E6D7A">
              <w:t>Instrumento derinimo stabilumas</w:t>
            </w:r>
            <w:r w:rsidRPr="008E6D7A">
              <w:rPr>
                <w:rStyle w:val="Puslapioinaosnuoroda"/>
              </w:rPr>
              <w:footnoteReference w:id="2"/>
            </w:r>
          </w:p>
        </w:tc>
        <w:tc>
          <w:tcPr>
            <w:tcW w:w="369" w:type="pct"/>
            <w:tcBorders>
              <w:top w:val="single" w:sz="4" w:space="0" w:color="auto"/>
              <w:left w:val="single" w:sz="4" w:space="0" w:color="auto"/>
              <w:bottom w:val="single" w:sz="4" w:space="0" w:color="auto"/>
              <w:right w:val="nil"/>
            </w:tcBorders>
            <w:hideMark/>
          </w:tcPr>
          <w:p w14:paraId="79EAB91E" w14:textId="3DAC3896" w:rsidR="008E6D7A" w:rsidRPr="008E6D7A" w:rsidRDefault="008E6D7A" w:rsidP="00205062">
            <w:pPr>
              <w:jc w:val="right"/>
              <w:rPr>
                <w:lang w:eastAsia="en-US"/>
              </w:rPr>
            </w:pPr>
            <w:r w:rsidRPr="008E6D7A">
              <w:t>Y</w:t>
            </w:r>
            <w:r w:rsidR="00022E1C">
              <w:t>2</w:t>
            </w:r>
            <w:r w:rsidRPr="008E6D7A">
              <w:t>=</w:t>
            </w:r>
          </w:p>
        </w:tc>
        <w:tc>
          <w:tcPr>
            <w:tcW w:w="389" w:type="pct"/>
            <w:tcBorders>
              <w:top w:val="single" w:sz="4" w:space="0" w:color="auto"/>
              <w:left w:val="nil"/>
              <w:bottom w:val="single" w:sz="4" w:space="0" w:color="auto"/>
              <w:right w:val="single" w:sz="4" w:space="0" w:color="auto"/>
            </w:tcBorders>
            <w:hideMark/>
          </w:tcPr>
          <w:p w14:paraId="3CCC9C6D" w14:textId="135E6C2D" w:rsidR="008E6D7A" w:rsidRPr="008E6D7A" w:rsidRDefault="00022E1C" w:rsidP="00205062">
            <w:pPr>
              <w:jc w:val="both"/>
              <w:rPr>
                <w:lang w:eastAsia="en-US"/>
              </w:rPr>
            </w:pPr>
            <w:r>
              <w:t>25</w:t>
            </w:r>
          </w:p>
        </w:tc>
        <w:tc>
          <w:tcPr>
            <w:tcW w:w="1273" w:type="pct"/>
            <w:tcBorders>
              <w:top w:val="single" w:sz="4" w:space="0" w:color="auto"/>
              <w:left w:val="nil"/>
              <w:bottom w:val="single" w:sz="4" w:space="0" w:color="auto"/>
              <w:right w:val="single" w:sz="4" w:space="0" w:color="auto"/>
            </w:tcBorders>
            <w:hideMark/>
          </w:tcPr>
          <w:p w14:paraId="1099C410" w14:textId="77777777" w:rsidR="008E6D7A" w:rsidRPr="006F545A" w:rsidRDefault="008E6D7A" w:rsidP="00205062">
            <w:pPr>
              <w:jc w:val="both"/>
              <w:rPr>
                <w:lang w:eastAsia="en-US"/>
              </w:rPr>
            </w:pPr>
            <w:r w:rsidRPr="006F545A">
              <w:t>Prastas derinimo stabilumas. Nuokrypis nuo etaloninio derinimo daugiau nei 4 ct.</w:t>
            </w:r>
          </w:p>
        </w:tc>
        <w:tc>
          <w:tcPr>
            <w:tcW w:w="388" w:type="pct"/>
            <w:tcBorders>
              <w:top w:val="single" w:sz="4" w:space="0" w:color="auto"/>
              <w:left w:val="nil"/>
              <w:bottom w:val="single" w:sz="4" w:space="0" w:color="auto"/>
              <w:right w:val="nil"/>
            </w:tcBorders>
            <w:hideMark/>
          </w:tcPr>
          <w:p w14:paraId="760351B5" w14:textId="0FBD61A1" w:rsidR="008E6D7A" w:rsidRPr="006F545A" w:rsidRDefault="008E6D7A" w:rsidP="00205062">
            <w:pPr>
              <w:jc w:val="right"/>
              <w:rPr>
                <w:lang w:eastAsia="en-US"/>
              </w:rPr>
            </w:pPr>
            <w:r w:rsidRPr="006F545A">
              <w:t>R</w:t>
            </w:r>
            <w:r w:rsidR="00022E1C" w:rsidRPr="006F545A">
              <w:t>2</w:t>
            </w:r>
            <w:r w:rsidRPr="006F545A">
              <w:t>=</w:t>
            </w:r>
          </w:p>
        </w:tc>
        <w:tc>
          <w:tcPr>
            <w:tcW w:w="708" w:type="pct"/>
            <w:tcBorders>
              <w:top w:val="single" w:sz="4" w:space="0" w:color="auto"/>
              <w:left w:val="nil"/>
              <w:bottom w:val="single" w:sz="4" w:space="0" w:color="auto"/>
              <w:right w:val="single" w:sz="4" w:space="0" w:color="auto"/>
            </w:tcBorders>
            <w:hideMark/>
          </w:tcPr>
          <w:p w14:paraId="786279EC" w14:textId="77777777" w:rsidR="008E6D7A" w:rsidRPr="006F545A" w:rsidRDefault="008E6D7A" w:rsidP="00205062">
            <w:pPr>
              <w:jc w:val="both"/>
              <w:rPr>
                <w:lang w:eastAsia="en-US"/>
              </w:rPr>
            </w:pPr>
            <w:r w:rsidRPr="006F545A">
              <w:t>0</w:t>
            </w:r>
          </w:p>
        </w:tc>
      </w:tr>
      <w:tr w:rsidR="008E6D7A" w:rsidRPr="008E6D7A" w14:paraId="16D6A1DC" w14:textId="77777777" w:rsidTr="00205062">
        <w:tc>
          <w:tcPr>
            <w:tcW w:w="690" w:type="pct"/>
            <w:tcBorders>
              <w:top w:val="single" w:sz="4" w:space="0" w:color="auto"/>
              <w:left w:val="single" w:sz="4" w:space="0" w:color="auto"/>
              <w:bottom w:val="single" w:sz="4" w:space="0" w:color="auto"/>
              <w:right w:val="single" w:sz="4" w:space="0" w:color="auto"/>
            </w:tcBorders>
          </w:tcPr>
          <w:p w14:paraId="2736E9F5" w14:textId="77777777" w:rsidR="008E6D7A" w:rsidRPr="008E6D7A" w:rsidRDefault="008E6D7A" w:rsidP="00205062">
            <w:pPr>
              <w:jc w:val="both"/>
              <w:rPr>
                <w:lang w:eastAsia="en-US"/>
              </w:rPr>
            </w:pPr>
          </w:p>
        </w:tc>
        <w:tc>
          <w:tcPr>
            <w:tcW w:w="1183" w:type="pct"/>
            <w:tcBorders>
              <w:top w:val="single" w:sz="4" w:space="0" w:color="auto"/>
              <w:left w:val="single" w:sz="4" w:space="0" w:color="auto"/>
              <w:bottom w:val="single" w:sz="4" w:space="0" w:color="auto"/>
              <w:right w:val="single" w:sz="4" w:space="0" w:color="auto"/>
            </w:tcBorders>
          </w:tcPr>
          <w:p w14:paraId="00BA1AB9" w14:textId="77777777" w:rsidR="008E6D7A" w:rsidRPr="008E6D7A" w:rsidRDefault="008E6D7A" w:rsidP="00205062">
            <w:pPr>
              <w:jc w:val="both"/>
              <w:rPr>
                <w:lang w:eastAsia="en-US"/>
              </w:rPr>
            </w:pPr>
          </w:p>
        </w:tc>
        <w:tc>
          <w:tcPr>
            <w:tcW w:w="369" w:type="pct"/>
            <w:tcBorders>
              <w:top w:val="single" w:sz="4" w:space="0" w:color="auto"/>
              <w:left w:val="single" w:sz="4" w:space="0" w:color="auto"/>
              <w:bottom w:val="single" w:sz="4" w:space="0" w:color="auto"/>
              <w:right w:val="nil"/>
            </w:tcBorders>
          </w:tcPr>
          <w:p w14:paraId="7E9FDFF4" w14:textId="77777777" w:rsidR="008E6D7A" w:rsidRPr="008E6D7A" w:rsidRDefault="008E6D7A" w:rsidP="00205062">
            <w:pPr>
              <w:jc w:val="right"/>
              <w:rPr>
                <w:lang w:eastAsia="en-US"/>
              </w:rPr>
            </w:pPr>
          </w:p>
        </w:tc>
        <w:tc>
          <w:tcPr>
            <w:tcW w:w="389" w:type="pct"/>
            <w:tcBorders>
              <w:top w:val="single" w:sz="4" w:space="0" w:color="auto"/>
              <w:left w:val="nil"/>
              <w:bottom w:val="single" w:sz="4" w:space="0" w:color="auto"/>
              <w:right w:val="single" w:sz="4" w:space="0" w:color="auto"/>
            </w:tcBorders>
          </w:tcPr>
          <w:p w14:paraId="565F8F0C" w14:textId="77777777" w:rsidR="008E6D7A" w:rsidRPr="008E6D7A" w:rsidRDefault="008E6D7A" w:rsidP="00205062">
            <w:pPr>
              <w:jc w:val="both"/>
              <w:rPr>
                <w:lang w:eastAsia="en-US"/>
              </w:rPr>
            </w:pPr>
          </w:p>
        </w:tc>
        <w:tc>
          <w:tcPr>
            <w:tcW w:w="1273" w:type="pct"/>
            <w:tcBorders>
              <w:top w:val="single" w:sz="4" w:space="0" w:color="auto"/>
              <w:left w:val="nil"/>
              <w:bottom w:val="single" w:sz="4" w:space="0" w:color="auto"/>
              <w:right w:val="single" w:sz="4" w:space="0" w:color="auto"/>
            </w:tcBorders>
            <w:hideMark/>
          </w:tcPr>
          <w:p w14:paraId="2AFFAB08" w14:textId="77777777" w:rsidR="008E6D7A" w:rsidRPr="008E6D7A" w:rsidRDefault="008E6D7A" w:rsidP="00205062">
            <w:pPr>
              <w:jc w:val="both"/>
              <w:rPr>
                <w:lang w:eastAsia="en-US"/>
              </w:rPr>
            </w:pPr>
            <w:r w:rsidRPr="008E6D7A">
              <w:t>Vidutiniškas derinimo stabilumas. Nuokrypis nuo etaloninio derinimo nuo 2 iki 4 ct.</w:t>
            </w:r>
          </w:p>
        </w:tc>
        <w:tc>
          <w:tcPr>
            <w:tcW w:w="388" w:type="pct"/>
            <w:tcBorders>
              <w:top w:val="single" w:sz="4" w:space="0" w:color="auto"/>
              <w:left w:val="nil"/>
              <w:bottom w:val="single" w:sz="4" w:space="0" w:color="auto"/>
              <w:right w:val="nil"/>
            </w:tcBorders>
          </w:tcPr>
          <w:p w14:paraId="2D512C6C" w14:textId="77777777" w:rsidR="008E6D7A" w:rsidRPr="00AD5AC6" w:rsidRDefault="008E6D7A" w:rsidP="00205062">
            <w:pPr>
              <w:jc w:val="right"/>
              <w:rPr>
                <w:color w:val="FF0000"/>
                <w:lang w:eastAsia="en-US"/>
              </w:rPr>
            </w:pPr>
          </w:p>
        </w:tc>
        <w:tc>
          <w:tcPr>
            <w:tcW w:w="708" w:type="pct"/>
            <w:tcBorders>
              <w:top w:val="single" w:sz="4" w:space="0" w:color="auto"/>
              <w:left w:val="nil"/>
              <w:bottom w:val="single" w:sz="4" w:space="0" w:color="auto"/>
              <w:right w:val="single" w:sz="4" w:space="0" w:color="auto"/>
            </w:tcBorders>
            <w:hideMark/>
          </w:tcPr>
          <w:p w14:paraId="1E21EEE6" w14:textId="1897131F" w:rsidR="008E6D7A" w:rsidRPr="006F545A" w:rsidRDefault="00B7349E" w:rsidP="00205062">
            <w:pPr>
              <w:jc w:val="both"/>
              <w:rPr>
                <w:lang w:eastAsia="en-US"/>
              </w:rPr>
            </w:pPr>
            <w:r>
              <w:t>1</w:t>
            </w:r>
          </w:p>
        </w:tc>
      </w:tr>
      <w:tr w:rsidR="008E6D7A" w:rsidRPr="008E6D7A" w14:paraId="62AAAA3B" w14:textId="77777777" w:rsidTr="00205062">
        <w:tc>
          <w:tcPr>
            <w:tcW w:w="690" w:type="pct"/>
            <w:tcBorders>
              <w:top w:val="single" w:sz="4" w:space="0" w:color="auto"/>
              <w:left w:val="single" w:sz="4" w:space="0" w:color="auto"/>
              <w:bottom w:val="single" w:sz="4" w:space="0" w:color="auto"/>
              <w:right w:val="single" w:sz="4" w:space="0" w:color="auto"/>
            </w:tcBorders>
          </w:tcPr>
          <w:p w14:paraId="430C2028" w14:textId="77777777" w:rsidR="008E6D7A" w:rsidRPr="008E6D7A" w:rsidRDefault="008E6D7A" w:rsidP="00205062">
            <w:pPr>
              <w:jc w:val="both"/>
              <w:rPr>
                <w:lang w:eastAsia="en-US"/>
              </w:rPr>
            </w:pPr>
          </w:p>
        </w:tc>
        <w:tc>
          <w:tcPr>
            <w:tcW w:w="1183" w:type="pct"/>
            <w:tcBorders>
              <w:top w:val="single" w:sz="4" w:space="0" w:color="auto"/>
              <w:left w:val="single" w:sz="4" w:space="0" w:color="auto"/>
              <w:bottom w:val="single" w:sz="4" w:space="0" w:color="auto"/>
              <w:right w:val="single" w:sz="4" w:space="0" w:color="auto"/>
            </w:tcBorders>
          </w:tcPr>
          <w:p w14:paraId="433A70F4" w14:textId="77777777" w:rsidR="008E6D7A" w:rsidRPr="008E6D7A" w:rsidRDefault="008E6D7A" w:rsidP="00205062">
            <w:pPr>
              <w:jc w:val="both"/>
              <w:rPr>
                <w:lang w:eastAsia="en-US"/>
              </w:rPr>
            </w:pPr>
          </w:p>
        </w:tc>
        <w:tc>
          <w:tcPr>
            <w:tcW w:w="369" w:type="pct"/>
            <w:tcBorders>
              <w:top w:val="single" w:sz="4" w:space="0" w:color="auto"/>
              <w:left w:val="single" w:sz="4" w:space="0" w:color="auto"/>
              <w:bottom w:val="single" w:sz="4" w:space="0" w:color="auto"/>
              <w:right w:val="nil"/>
            </w:tcBorders>
          </w:tcPr>
          <w:p w14:paraId="340C12FD" w14:textId="77777777" w:rsidR="008E6D7A" w:rsidRPr="008E6D7A" w:rsidRDefault="008E6D7A" w:rsidP="00205062">
            <w:pPr>
              <w:jc w:val="right"/>
              <w:rPr>
                <w:lang w:eastAsia="en-US"/>
              </w:rPr>
            </w:pPr>
          </w:p>
        </w:tc>
        <w:tc>
          <w:tcPr>
            <w:tcW w:w="389" w:type="pct"/>
            <w:tcBorders>
              <w:top w:val="single" w:sz="4" w:space="0" w:color="auto"/>
              <w:left w:val="nil"/>
              <w:bottom w:val="single" w:sz="4" w:space="0" w:color="auto"/>
              <w:right w:val="single" w:sz="4" w:space="0" w:color="auto"/>
            </w:tcBorders>
          </w:tcPr>
          <w:p w14:paraId="4E413F4A" w14:textId="77777777" w:rsidR="008E6D7A" w:rsidRPr="008E6D7A" w:rsidRDefault="008E6D7A" w:rsidP="00205062">
            <w:pPr>
              <w:jc w:val="both"/>
              <w:rPr>
                <w:lang w:eastAsia="en-US"/>
              </w:rPr>
            </w:pPr>
          </w:p>
        </w:tc>
        <w:tc>
          <w:tcPr>
            <w:tcW w:w="1273" w:type="pct"/>
            <w:tcBorders>
              <w:top w:val="single" w:sz="4" w:space="0" w:color="auto"/>
              <w:left w:val="nil"/>
              <w:bottom w:val="single" w:sz="4" w:space="0" w:color="auto"/>
              <w:right w:val="single" w:sz="4" w:space="0" w:color="auto"/>
            </w:tcBorders>
            <w:hideMark/>
          </w:tcPr>
          <w:p w14:paraId="3825C962" w14:textId="77777777" w:rsidR="008E6D7A" w:rsidRPr="008E6D7A" w:rsidRDefault="008E6D7A" w:rsidP="00205062">
            <w:pPr>
              <w:jc w:val="both"/>
              <w:rPr>
                <w:lang w:eastAsia="en-US"/>
              </w:rPr>
            </w:pPr>
            <w:r w:rsidRPr="008E6D7A">
              <w:t>Geras derinimo stabilumas Nuokrypis nuo etaloninio derinimo mažiau nei 2 ct.</w:t>
            </w:r>
          </w:p>
        </w:tc>
        <w:tc>
          <w:tcPr>
            <w:tcW w:w="388" w:type="pct"/>
            <w:tcBorders>
              <w:top w:val="single" w:sz="4" w:space="0" w:color="auto"/>
              <w:left w:val="nil"/>
              <w:bottom w:val="single" w:sz="4" w:space="0" w:color="auto"/>
              <w:right w:val="nil"/>
            </w:tcBorders>
          </w:tcPr>
          <w:p w14:paraId="1CAB83BA" w14:textId="77777777" w:rsidR="008E6D7A" w:rsidRPr="00AD5AC6" w:rsidRDefault="008E6D7A" w:rsidP="00205062">
            <w:pPr>
              <w:jc w:val="right"/>
              <w:rPr>
                <w:color w:val="FF0000"/>
                <w:lang w:eastAsia="en-US"/>
              </w:rPr>
            </w:pPr>
          </w:p>
        </w:tc>
        <w:tc>
          <w:tcPr>
            <w:tcW w:w="708" w:type="pct"/>
            <w:tcBorders>
              <w:top w:val="single" w:sz="4" w:space="0" w:color="auto"/>
              <w:left w:val="nil"/>
              <w:bottom w:val="single" w:sz="4" w:space="0" w:color="auto"/>
              <w:right w:val="single" w:sz="4" w:space="0" w:color="auto"/>
            </w:tcBorders>
            <w:hideMark/>
          </w:tcPr>
          <w:p w14:paraId="7AE94937" w14:textId="0A898C0C" w:rsidR="008E6D7A" w:rsidRPr="006F545A" w:rsidRDefault="00B7349E" w:rsidP="00205062">
            <w:pPr>
              <w:jc w:val="both"/>
              <w:rPr>
                <w:lang w:eastAsia="en-US"/>
              </w:rPr>
            </w:pPr>
            <w:r>
              <w:t>2</w:t>
            </w:r>
          </w:p>
        </w:tc>
      </w:tr>
      <w:tr w:rsidR="008E6D7A" w:rsidRPr="008E6D7A" w14:paraId="085F7386" w14:textId="77777777" w:rsidTr="00205062">
        <w:tc>
          <w:tcPr>
            <w:tcW w:w="690" w:type="pct"/>
            <w:tcBorders>
              <w:top w:val="single" w:sz="4" w:space="0" w:color="auto"/>
              <w:left w:val="single" w:sz="4" w:space="0" w:color="auto"/>
              <w:bottom w:val="single" w:sz="4" w:space="0" w:color="auto"/>
              <w:right w:val="single" w:sz="4" w:space="0" w:color="auto"/>
            </w:tcBorders>
          </w:tcPr>
          <w:p w14:paraId="48517EF6" w14:textId="77777777" w:rsidR="008E6D7A" w:rsidRPr="008E6D7A" w:rsidRDefault="008E6D7A" w:rsidP="00205062">
            <w:pPr>
              <w:jc w:val="both"/>
              <w:rPr>
                <w:lang w:eastAsia="en-US"/>
              </w:rPr>
            </w:pPr>
          </w:p>
        </w:tc>
        <w:tc>
          <w:tcPr>
            <w:tcW w:w="1183" w:type="pct"/>
            <w:tcBorders>
              <w:top w:val="single" w:sz="4" w:space="0" w:color="auto"/>
              <w:left w:val="single" w:sz="4" w:space="0" w:color="auto"/>
              <w:bottom w:val="single" w:sz="4" w:space="0" w:color="auto"/>
              <w:right w:val="single" w:sz="4" w:space="0" w:color="auto"/>
            </w:tcBorders>
          </w:tcPr>
          <w:p w14:paraId="798081EC" w14:textId="77777777" w:rsidR="008E6D7A" w:rsidRPr="008E6D7A" w:rsidRDefault="008E6D7A" w:rsidP="00205062">
            <w:pPr>
              <w:jc w:val="both"/>
              <w:rPr>
                <w:lang w:eastAsia="en-US"/>
              </w:rPr>
            </w:pPr>
          </w:p>
        </w:tc>
        <w:tc>
          <w:tcPr>
            <w:tcW w:w="369" w:type="pct"/>
            <w:tcBorders>
              <w:top w:val="single" w:sz="4" w:space="0" w:color="auto"/>
              <w:left w:val="single" w:sz="4" w:space="0" w:color="auto"/>
              <w:bottom w:val="single" w:sz="4" w:space="0" w:color="auto"/>
              <w:right w:val="nil"/>
            </w:tcBorders>
          </w:tcPr>
          <w:p w14:paraId="520543C7" w14:textId="77777777" w:rsidR="008E6D7A" w:rsidRPr="008E6D7A" w:rsidRDefault="008E6D7A" w:rsidP="00205062">
            <w:pPr>
              <w:jc w:val="right"/>
              <w:rPr>
                <w:lang w:eastAsia="en-US"/>
              </w:rPr>
            </w:pPr>
          </w:p>
        </w:tc>
        <w:tc>
          <w:tcPr>
            <w:tcW w:w="389" w:type="pct"/>
            <w:tcBorders>
              <w:top w:val="single" w:sz="4" w:space="0" w:color="auto"/>
              <w:left w:val="nil"/>
              <w:bottom w:val="single" w:sz="4" w:space="0" w:color="auto"/>
              <w:right w:val="single" w:sz="4" w:space="0" w:color="auto"/>
            </w:tcBorders>
          </w:tcPr>
          <w:p w14:paraId="2F060BAD" w14:textId="77777777" w:rsidR="008E6D7A" w:rsidRPr="008E6D7A" w:rsidRDefault="008E6D7A" w:rsidP="00205062">
            <w:pPr>
              <w:jc w:val="both"/>
              <w:rPr>
                <w:lang w:eastAsia="en-US"/>
              </w:rPr>
            </w:pPr>
          </w:p>
        </w:tc>
        <w:tc>
          <w:tcPr>
            <w:tcW w:w="1273" w:type="pct"/>
            <w:tcBorders>
              <w:top w:val="single" w:sz="4" w:space="0" w:color="auto"/>
              <w:left w:val="nil"/>
              <w:bottom w:val="single" w:sz="4" w:space="0" w:color="auto"/>
              <w:right w:val="single" w:sz="4" w:space="0" w:color="auto"/>
            </w:tcBorders>
            <w:hideMark/>
          </w:tcPr>
          <w:p w14:paraId="15FAB248" w14:textId="77777777" w:rsidR="008E6D7A" w:rsidRPr="008E6D7A" w:rsidRDefault="008E6D7A" w:rsidP="00205062">
            <w:pPr>
              <w:jc w:val="both"/>
              <w:rPr>
                <w:lang w:eastAsia="en-US"/>
              </w:rPr>
            </w:pPr>
            <w:r w:rsidRPr="008E6D7A">
              <w:t>Aukštas derinimo stabilumas, Nuokrypis nuo etaloninio derinimo mažiau nei 1 ct. Užtikrinamas kuoliuko fiksavimas reikiamoje pozicijoje ir derinimo stabilumas.</w:t>
            </w:r>
          </w:p>
        </w:tc>
        <w:tc>
          <w:tcPr>
            <w:tcW w:w="388" w:type="pct"/>
            <w:tcBorders>
              <w:top w:val="single" w:sz="4" w:space="0" w:color="auto"/>
              <w:left w:val="nil"/>
              <w:bottom w:val="single" w:sz="4" w:space="0" w:color="auto"/>
              <w:right w:val="nil"/>
            </w:tcBorders>
          </w:tcPr>
          <w:p w14:paraId="4D96441B" w14:textId="77777777" w:rsidR="008E6D7A" w:rsidRPr="00AD5AC6" w:rsidRDefault="008E6D7A" w:rsidP="00205062">
            <w:pPr>
              <w:jc w:val="right"/>
              <w:rPr>
                <w:color w:val="FF0000"/>
                <w:lang w:eastAsia="en-US"/>
              </w:rPr>
            </w:pPr>
          </w:p>
        </w:tc>
        <w:tc>
          <w:tcPr>
            <w:tcW w:w="708" w:type="pct"/>
            <w:tcBorders>
              <w:top w:val="single" w:sz="4" w:space="0" w:color="auto"/>
              <w:left w:val="nil"/>
              <w:bottom w:val="single" w:sz="4" w:space="0" w:color="auto"/>
              <w:right w:val="single" w:sz="4" w:space="0" w:color="auto"/>
            </w:tcBorders>
            <w:hideMark/>
          </w:tcPr>
          <w:p w14:paraId="18BF9262" w14:textId="66FA4FBF" w:rsidR="008E6D7A" w:rsidRPr="006F545A" w:rsidRDefault="00B7349E" w:rsidP="00205062">
            <w:pPr>
              <w:jc w:val="both"/>
              <w:rPr>
                <w:lang w:eastAsia="en-US"/>
              </w:rPr>
            </w:pPr>
            <w:r>
              <w:t>3</w:t>
            </w:r>
          </w:p>
        </w:tc>
      </w:tr>
      <w:tr w:rsidR="008E6D7A" w:rsidRPr="008E6D7A" w14:paraId="720FDBC5" w14:textId="77777777" w:rsidTr="00205062">
        <w:tc>
          <w:tcPr>
            <w:tcW w:w="690" w:type="pct"/>
            <w:tcBorders>
              <w:top w:val="single" w:sz="4" w:space="0" w:color="auto"/>
              <w:left w:val="single" w:sz="4" w:space="0" w:color="auto"/>
              <w:bottom w:val="single" w:sz="4" w:space="0" w:color="auto"/>
              <w:right w:val="single" w:sz="4" w:space="0" w:color="auto"/>
            </w:tcBorders>
            <w:hideMark/>
          </w:tcPr>
          <w:p w14:paraId="50DF9ED1" w14:textId="6EDB511E" w:rsidR="008E6D7A" w:rsidRPr="008E6D7A" w:rsidRDefault="00022E1C" w:rsidP="00205062">
            <w:pPr>
              <w:jc w:val="both"/>
              <w:rPr>
                <w:lang w:eastAsia="en-US"/>
              </w:rPr>
            </w:pPr>
            <w:r>
              <w:t>3</w:t>
            </w:r>
            <w:r w:rsidR="008E6D7A" w:rsidRPr="008E6D7A">
              <w:t xml:space="preserve"> kriterijus</w:t>
            </w:r>
          </w:p>
        </w:tc>
        <w:tc>
          <w:tcPr>
            <w:tcW w:w="1183" w:type="pct"/>
            <w:tcBorders>
              <w:top w:val="single" w:sz="4" w:space="0" w:color="auto"/>
              <w:left w:val="single" w:sz="4" w:space="0" w:color="auto"/>
              <w:bottom w:val="single" w:sz="4" w:space="0" w:color="auto"/>
              <w:right w:val="single" w:sz="4" w:space="0" w:color="auto"/>
            </w:tcBorders>
            <w:hideMark/>
          </w:tcPr>
          <w:p w14:paraId="2DDC882D" w14:textId="77777777" w:rsidR="008E6D7A" w:rsidRPr="008E6D7A" w:rsidRDefault="008E6D7A" w:rsidP="00205062">
            <w:pPr>
              <w:jc w:val="both"/>
              <w:rPr>
                <w:lang w:eastAsia="en-US"/>
              </w:rPr>
            </w:pPr>
            <w:r w:rsidRPr="008E6D7A">
              <w:t xml:space="preserve">Skambesio galimybės nuo </w:t>
            </w:r>
            <w:proofErr w:type="spellStart"/>
            <w:r w:rsidRPr="008E6D7A">
              <w:t>ppp</w:t>
            </w:r>
            <w:proofErr w:type="spellEnd"/>
            <w:r w:rsidRPr="008E6D7A">
              <w:t xml:space="preserve"> (</w:t>
            </w:r>
            <w:proofErr w:type="spellStart"/>
            <w:r w:rsidRPr="008E6D7A">
              <w:t>pianissimo</w:t>
            </w:r>
            <w:proofErr w:type="spellEnd"/>
            <w:r w:rsidRPr="008E6D7A">
              <w:t xml:space="preserve">) iki </w:t>
            </w:r>
            <w:proofErr w:type="spellStart"/>
            <w:r w:rsidRPr="008E6D7A">
              <w:t>fff</w:t>
            </w:r>
            <w:proofErr w:type="spellEnd"/>
            <w:r w:rsidRPr="008E6D7A">
              <w:t xml:space="preserve"> (</w:t>
            </w:r>
            <w:proofErr w:type="spellStart"/>
            <w:r w:rsidRPr="008E6D7A">
              <w:t>fortissimo</w:t>
            </w:r>
            <w:proofErr w:type="spellEnd"/>
            <w:r w:rsidRPr="008E6D7A">
              <w:t>)</w:t>
            </w:r>
            <w:r w:rsidRPr="008E6D7A">
              <w:rPr>
                <w:rStyle w:val="Puslapioinaosnuoroda"/>
              </w:rPr>
              <w:footnoteReference w:id="3"/>
            </w:r>
          </w:p>
        </w:tc>
        <w:tc>
          <w:tcPr>
            <w:tcW w:w="369" w:type="pct"/>
            <w:tcBorders>
              <w:top w:val="single" w:sz="4" w:space="0" w:color="auto"/>
              <w:left w:val="single" w:sz="4" w:space="0" w:color="auto"/>
              <w:bottom w:val="single" w:sz="4" w:space="0" w:color="auto"/>
              <w:right w:val="nil"/>
            </w:tcBorders>
            <w:hideMark/>
          </w:tcPr>
          <w:p w14:paraId="0060EE6F" w14:textId="7D829F3F" w:rsidR="008E6D7A" w:rsidRPr="008E6D7A" w:rsidRDefault="008E6D7A" w:rsidP="00205062">
            <w:pPr>
              <w:jc w:val="right"/>
              <w:rPr>
                <w:lang w:eastAsia="en-US"/>
              </w:rPr>
            </w:pPr>
            <w:r w:rsidRPr="008E6D7A">
              <w:t>Y</w:t>
            </w:r>
            <w:r w:rsidR="00022E1C">
              <w:t>3</w:t>
            </w:r>
            <w:r w:rsidRPr="008E6D7A">
              <w:t>=</w:t>
            </w:r>
          </w:p>
        </w:tc>
        <w:tc>
          <w:tcPr>
            <w:tcW w:w="389" w:type="pct"/>
            <w:tcBorders>
              <w:top w:val="single" w:sz="4" w:space="0" w:color="auto"/>
              <w:left w:val="nil"/>
              <w:bottom w:val="single" w:sz="4" w:space="0" w:color="auto"/>
              <w:right w:val="single" w:sz="4" w:space="0" w:color="auto"/>
            </w:tcBorders>
            <w:hideMark/>
          </w:tcPr>
          <w:p w14:paraId="21A7C1C3" w14:textId="21F3053F" w:rsidR="008E6D7A" w:rsidRPr="006F545A" w:rsidRDefault="00022E1C" w:rsidP="00205062">
            <w:pPr>
              <w:jc w:val="both"/>
              <w:rPr>
                <w:lang w:eastAsia="en-US"/>
              </w:rPr>
            </w:pPr>
            <w:r w:rsidRPr="006F545A">
              <w:t>10</w:t>
            </w:r>
          </w:p>
        </w:tc>
        <w:tc>
          <w:tcPr>
            <w:tcW w:w="1273" w:type="pct"/>
            <w:tcBorders>
              <w:top w:val="single" w:sz="4" w:space="0" w:color="auto"/>
              <w:left w:val="nil"/>
              <w:bottom w:val="single" w:sz="4" w:space="0" w:color="auto"/>
              <w:right w:val="single" w:sz="4" w:space="0" w:color="auto"/>
            </w:tcBorders>
            <w:hideMark/>
          </w:tcPr>
          <w:p w14:paraId="3BC11A7A" w14:textId="77777777" w:rsidR="008E6D7A" w:rsidRPr="006F545A" w:rsidRDefault="008E6D7A" w:rsidP="00205062">
            <w:pPr>
              <w:jc w:val="both"/>
              <w:rPr>
                <w:lang w:eastAsia="en-US"/>
              </w:rPr>
            </w:pPr>
            <w:r w:rsidRPr="006F545A">
              <w:t xml:space="preserve">Netinkamos skambesio galimybės. Piano sunkiai išgaunamas diskante ir bose. Forte diskante aštrus ir rėksmingas, bose neapibrėžtas ir nekonkretus, garsas nesufokusuotas, gaudžiantis. Vidurinis registras indiferentiškas, klavišų atsakas neadekvatus siekiamam dinaminiam efektui. Crescendo ir </w:t>
            </w:r>
            <w:proofErr w:type="spellStart"/>
            <w:r w:rsidRPr="006F545A">
              <w:t>diminuendo</w:t>
            </w:r>
            <w:proofErr w:type="spellEnd"/>
            <w:r w:rsidRPr="006F545A">
              <w:t xml:space="preserve"> skamba netolygiai.</w:t>
            </w:r>
          </w:p>
        </w:tc>
        <w:tc>
          <w:tcPr>
            <w:tcW w:w="388" w:type="pct"/>
            <w:tcBorders>
              <w:top w:val="single" w:sz="4" w:space="0" w:color="auto"/>
              <w:left w:val="nil"/>
              <w:bottom w:val="single" w:sz="4" w:space="0" w:color="auto"/>
              <w:right w:val="nil"/>
            </w:tcBorders>
            <w:hideMark/>
          </w:tcPr>
          <w:p w14:paraId="7A218ADD" w14:textId="64A9D42F" w:rsidR="008E6D7A" w:rsidRPr="00AD5AC6" w:rsidRDefault="008E6D7A" w:rsidP="00205062">
            <w:pPr>
              <w:jc w:val="right"/>
              <w:rPr>
                <w:color w:val="FF0000"/>
                <w:lang w:eastAsia="en-US"/>
              </w:rPr>
            </w:pPr>
            <w:r w:rsidRPr="006F545A">
              <w:t>R</w:t>
            </w:r>
            <w:r w:rsidR="00022E1C" w:rsidRPr="006F545A">
              <w:t>3</w:t>
            </w:r>
            <w:r w:rsidRPr="006F545A">
              <w:t>=</w:t>
            </w:r>
          </w:p>
        </w:tc>
        <w:tc>
          <w:tcPr>
            <w:tcW w:w="708" w:type="pct"/>
            <w:tcBorders>
              <w:top w:val="single" w:sz="4" w:space="0" w:color="auto"/>
              <w:left w:val="nil"/>
              <w:bottom w:val="single" w:sz="4" w:space="0" w:color="auto"/>
              <w:right w:val="single" w:sz="4" w:space="0" w:color="auto"/>
            </w:tcBorders>
            <w:hideMark/>
          </w:tcPr>
          <w:p w14:paraId="73D94A9A" w14:textId="77777777" w:rsidR="008E6D7A" w:rsidRPr="006F545A" w:rsidRDefault="008E6D7A" w:rsidP="00205062">
            <w:pPr>
              <w:jc w:val="both"/>
              <w:rPr>
                <w:lang w:eastAsia="en-US"/>
              </w:rPr>
            </w:pPr>
            <w:r w:rsidRPr="006F545A">
              <w:t>0</w:t>
            </w:r>
          </w:p>
        </w:tc>
      </w:tr>
      <w:tr w:rsidR="008E6D7A" w:rsidRPr="008E6D7A" w14:paraId="22A4C54E" w14:textId="77777777" w:rsidTr="00205062">
        <w:tc>
          <w:tcPr>
            <w:tcW w:w="690" w:type="pct"/>
            <w:tcBorders>
              <w:top w:val="single" w:sz="4" w:space="0" w:color="auto"/>
              <w:left w:val="single" w:sz="4" w:space="0" w:color="auto"/>
              <w:bottom w:val="single" w:sz="4" w:space="0" w:color="auto"/>
              <w:right w:val="single" w:sz="4" w:space="0" w:color="auto"/>
            </w:tcBorders>
          </w:tcPr>
          <w:p w14:paraId="656F0F12" w14:textId="77777777" w:rsidR="008E6D7A" w:rsidRPr="008E6D7A" w:rsidRDefault="008E6D7A" w:rsidP="00205062">
            <w:pPr>
              <w:jc w:val="both"/>
              <w:rPr>
                <w:lang w:eastAsia="en-US"/>
              </w:rPr>
            </w:pPr>
          </w:p>
        </w:tc>
        <w:tc>
          <w:tcPr>
            <w:tcW w:w="1183" w:type="pct"/>
            <w:tcBorders>
              <w:top w:val="single" w:sz="4" w:space="0" w:color="auto"/>
              <w:left w:val="single" w:sz="4" w:space="0" w:color="auto"/>
              <w:bottom w:val="single" w:sz="4" w:space="0" w:color="auto"/>
              <w:right w:val="single" w:sz="4" w:space="0" w:color="auto"/>
            </w:tcBorders>
          </w:tcPr>
          <w:p w14:paraId="70A22524" w14:textId="77777777" w:rsidR="008E6D7A" w:rsidRPr="008E6D7A" w:rsidRDefault="008E6D7A" w:rsidP="00205062">
            <w:pPr>
              <w:jc w:val="both"/>
              <w:rPr>
                <w:lang w:eastAsia="en-US"/>
              </w:rPr>
            </w:pPr>
          </w:p>
        </w:tc>
        <w:tc>
          <w:tcPr>
            <w:tcW w:w="369" w:type="pct"/>
            <w:tcBorders>
              <w:top w:val="single" w:sz="4" w:space="0" w:color="auto"/>
              <w:left w:val="single" w:sz="4" w:space="0" w:color="auto"/>
              <w:bottom w:val="single" w:sz="4" w:space="0" w:color="auto"/>
              <w:right w:val="nil"/>
            </w:tcBorders>
          </w:tcPr>
          <w:p w14:paraId="1777BCBC" w14:textId="77777777" w:rsidR="008E6D7A" w:rsidRPr="008E6D7A" w:rsidRDefault="008E6D7A" w:rsidP="00205062">
            <w:pPr>
              <w:jc w:val="right"/>
              <w:rPr>
                <w:lang w:eastAsia="en-US"/>
              </w:rPr>
            </w:pPr>
          </w:p>
        </w:tc>
        <w:tc>
          <w:tcPr>
            <w:tcW w:w="389" w:type="pct"/>
            <w:tcBorders>
              <w:top w:val="single" w:sz="4" w:space="0" w:color="auto"/>
              <w:left w:val="nil"/>
              <w:bottom w:val="single" w:sz="4" w:space="0" w:color="auto"/>
              <w:right w:val="single" w:sz="4" w:space="0" w:color="auto"/>
            </w:tcBorders>
          </w:tcPr>
          <w:p w14:paraId="67902613" w14:textId="77777777" w:rsidR="008E6D7A" w:rsidRPr="008E6D7A" w:rsidRDefault="008E6D7A" w:rsidP="00205062">
            <w:pPr>
              <w:jc w:val="both"/>
              <w:rPr>
                <w:lang w:eastAsia="en-US"/>
              </w:rPr>
            </w:pPr>
          </w:p>
        </w:tc>
        <w:tc>
          <w:tcPr>
            <w:tcW w:w="1273" w:type="pct"/>
            <w:tcBorders>
              <w:top w:val="single" w:sz="4" w:space="0" w:color="auto"/>
              <w:left w:val="nil"/>
              <w:bottom w:val="single" w:sz="4" w:space="0" w:color="auto"/>
              <w:right w:val="single" w:sz="4" w:space="0" w:color="auto"/>
            </w:tcBorders>
            <w:hideMark/>
          </w:tcPr>
          <w:p w14:paraId="2011A66F" w14:textId="77777777" w:rsidR="008E6D7A" w:rsidRPr="006F545A" w:rsidRDefault="008E6D7A" w:rsidP="00205062">
            <w:pPr>
              <w:jc w:val="both"/>
              <w:rPr>
                <w:lang w:eastAsia="en-US"/>
              </w:rPr>
            </w:pPr>
            <w:r w:rsidRPr="006F545A">
              <w:t xml:space="preserve">Žemos skambesio galimybės. Piano sunkiai išgaunamas diskante ir bose. Forte diskante skambus ir nerėžiantis, tačiau bose neapibrėžtas ir nekonkretus, garsas nesufokusuotas, gaudžiantis. Vidurinis registras indiferentiškas, klavišų atsakas ne visuose registruose adekvatus siekiamam dinaminiam efektui. Crescendo ir </w:t>
            </w:r>
            <w:proofErr w:type="spellStart"/>
            <w:r w:rsidRPr="006F545A">
              <w:t>diminuendo</w:t>
            </w:r>
            <w:proofErr w:type="spellEnd"/>
            <w:r w:rsidRPr="006F545A">
              <w:t xml:space="preserve"> skamba netolygiai.</w:t>
            </w:r>
          </w:p>
        </w:tc>
        <w:tc>
          <w:tcPr>
            <w:tcW w:w="388" w:type="pct"/>
            <w:tcBorders>
              <w:top w:val="single" w:sz="4" w:space="0" w:color="auto"/>
              <w:left w:val="nil"/>
              <w:bottom w:val="single" w:sz="4" w:space="0" w:color="auto"/>
              <w:right w:val="nil"/>
            </w:tcBorders>
          </w:tcPr>
          <w:p w14:paraId="602AA9A5" w14:textId="77777777" w:rsidR="008E6D7A" w:rsidRPr="006F545A" w:rsidRDefault="008E6D7A" w:rsidP="00205062">
            <w:pPr>
              <w:jc w:val="right"/>
              <w:rPr>
                <w:lang w:eastAsia="en-US"/>
              </w:rPr>
            </w:pPr>
          </w:p>
        </w:tc>
        <w:tc>
          <w:tcPr>
            <w:tcW w:w="708" w:type="pct"/>
            <w:tcBorders>
              <w:top w:val="single" w:sz="4" w:space="0" w:color="auto"/>
              <w:left w:val="nil"/>
              <w:bottom w:val="single" w:sz="4" w:space="0" w:color="auto"/>
              <w:right w:val="single" w:sz="4" w:space="0" w:color="auto"/>
            </w:tcBorders>
            <w:hideMark/>
          </w:tcPr>
          <w:p w14:paraId="5FBAF70E" w14:textId="3ACC09AA" w:rsidR="008E6D7A" w:rsidRPr="006F545A" w:rsidRDefault="00B7349E" w:rsidP="00205062">
            <w:pPr>
              <w:jc w:val="both"/>
              <w:rPr>
                <w:lang w:eastAsia="en-US"/>
              </w:rPr>
            </w:pPr>
            <w:r>
              <w:t>1</w:t>
            </w:r>
          </w:p>
        </w:tc>
      </w:tr>
      <w:tr w:rsidR="008E6D7A" w:rsidRPr="008E6D7A" w14:paraId="05F93DC5" w14:textId="77777777" w:rsidTr="00205062">
        <w:tc>
          <w:tcPr>
            <w:tcW w:w="690" w:type="pct"/>
            <w:tcBorders>
              <w:top w:val="single" w:sz="4" w:space="0" w:color="auto"/>
              <w:left w:val="single" w:sz="4" w:space="0" w:color="auto"/>
              <w:bottom w:val="single" w:sz="4" w:space="0" w:color="auto"/>
              <w:right w:val="single" w:sz="4" w:space="0" w:color="auto"/>
            </w:tcBorders>
          </w:tcPr>
          <w:p w14:paraId="2632066C" w14:textId="77777777" w:rsidR="008E6D7A" w:rsidRPr="008E6D7A" w:rsidRDefault="008E6D7A" w:rsidP="00205062">
            <w:pPr>
              <w:jc w:val="both"/>
              <w:rPr>
                <w:lang w:eastAsia="en-US"/>
              </w:rPr>
            </w:pPr>
          </w:p>
        </w:tc>
        <w:tc>
          <w:tcPr>
            <w:tcW w:w="1183" w:type="pct"/>
            <w:tcBorders>
              <w:top w:val="single" w:sz="4" w:space="0" w:color="auto"/>
              <w:left w:val="single" w:sz="4" w:space="0" w:color="auto"/>
              <w:bottom w:val="single" w:sz="4" w:space="0" w:color="auto"/>
              <w:right w:val="single" w:sz="4" w:space="0" w:color="auto"/>
            </w:tcBorders>
          </w:tcPr>
          <w:p w14:paraId="682D22D7" w14:textId="77777777" w:rsidR="008E6D7A" w:rsidRPr="008E6D7A" w:rsidRDefault="008E6D7A" w:rsidP="00205062">
            <w:pPr>
              <w:jc w:val="both"/>
              <w:rPr>
                <w:lang w:eastAsia="en-US"/>
              </w:rPr>
            </w:pPr>
          </w:p>
        </w:tc>
        <w:tc>
          <w:tcPr>
            <w:tcW w:w="369" w:type="pct"/>
            <w:tcBorders>
              <w:top w:val="single" w:sz="4" w:space="0" w:color="auto"/>
              <w:left w:val="single" w:sz="4" w:space="0" w:color="auto"/>
              <w:bottom w:val="single" w:sz="4" w:space="0" w:color="auto"/>
              <w:right w:val="nil"/>
            </w:tcBorders>
          </w:tcPr>
          <w:p w14:paraId="269E887E" w14:textId="77777777" w:rsidR="008E6D7A" w:rsidRPr="008E6D7A" w:rsidRDefault="008E6D7A" w:rsidP="00205062">
            <w:pPr>
              <w:jc w:val="right"/>
              <w:rPr>
                <w:lang w:eastAsia="en-US"/>
              </w:rPr>
            </w:pPr>
          </w:p>
        </w:tc>
        <w:tc>
          <w:tcPr>
            <w:tcW w:w="389" w:type="pct"/>
            <w:tcBorders>
              <w:top w:val="single" w:sz="4" w:space="0" w:color="auto"/>
              <w:left w:val="nil"/>
              <w:bottom w:val="single" w:sz="4" w:space="0" w:color="auto"/>
              <w:right w:val="single" w:sz="4" w:space="0" w:color="auto"/>
            </w:tcBorders>
          </w:tcPr>
          <w:p w14:paraId="2AE72350" w14:textId="77777777" w:rsidR="008E6D7A" w:rsidRPr="006F545A" w:rsidRDefault="008E6D7A" w:rsidP="00205062">
            <w:pPr>
              <w:jc w:val="both"/>
              <w:rPr>
                <w:lang w:eastAsia="en-US"/>
              </w:rPr>
            </w:pPr>
          </w:p>
        </w:tc>
        <w:tc>
          <w:tcPr>
            <w:tcW w:w="1273" w:type="pct"/>
            <w:tcBorders>
              <w:top w:val="single" w:sz="4" w:space="0" w:color="auto"/>
              <w:left w:val="nil"/>
              <w:bottom w:val="single" w:sz="4" w:space="0" w:color="auto"/>
              <w:right w:val="single" w:sz="4" w:space="0" w:color="auto"/>
            </w:tcBorders>
            <w:hideMark/>
          </w:tcPr>
          <w:p w14:paraId="0042903A" w14:textId="77777777" w:rsidR="008E6D7A" w:rsidRPr="006F545A" w:rsidRDefault="008E6D7A" w:rsidP="00205062">
            <w:pPr>
              <w:jc w:val="both"/>
              <w:rPr>
                <w:lang w:eastAsia="en-US"/>
              </w:rPr>
            </w:pPr>
            <w:r w:rsidRPr="006F545A">
              <w:t>Vidutinės skambesio galimybės. Piano  diskante ir bose gerai išgaunamas, tačiau generuoja nedaug obertonų. Forte diskante ir bose konkretus, sufokusuotas, tačiau stokoja obertonų ir galios. Viduriniame registre atsakas adekvatus siekiamam dinamikos efektui, tačiau garsui stinga obertonų, galios ir estetinio matmens.</w:t>
            </w:r>
          </w:p>
        </w:tc>
        <w:tc>
          <w:tcPr>
            <w:tcW w:w="388" w:type="pct"/>
            <w:tcBorders>
              <w:top w:val="single" w:sz="4" w:space="0" w:color="auto"/>
              <w:left w:val="nil"/>
              <w:bottom w:val="single" w:sz="4" w:space="0" w:color="auto"/>
              <w:right w:val="nil"/>
            </w:tcBorders>
          </w:tcPr>
          <w:p w14:paraId="14A3C495" w14:textId="77777777" w:rsidR="008E6D7A" w:rsidRPr="006F545A" w:rsidRDefault="008E6D7A" w:rsidP="00205062">
            <w:pPr>
              <w:jc w:val="right"/>
              <w:rPr>
                <w:lang w:eastAsia="en-US"/>
              </w:rPr>
            </w:pPr>
          </w:p>
        </w:tc>
        <w:tc>
          <w:tcPr>
            <w:tcW w:w="708" w:type="pct"/>
            <w:tcBorders>
              <w:top w:val="single" w:sz="4" w:space="0" w:color="auto"/>
              <w:left w:val="nil"/>
              <w:bottom w:val="single" w:sz="4" w:space="0" w:color="auto"/>
              <w:right w:val="single" w:sz="4" w:space="0" w:color="auto"/>
            </w:tcBorders>
            <w:hideMark/>
          </w:tcPr>
          <w:p w14:paraId="69B954DB" w14:textId="293A79C9" w:rsidR="008E6D7A" w:rsidRPr="006F545A" w:rsidRDefault="00B7349E" w:rsidP="00205062">
            <w:pPr>
              <w:jc w:val="both"/>
              <w:rPr>
                <w:lang w:eastAsia="en-US"/>
              </w:rPr>
            </w:pPr>
            <w:r>
              <w:t>2</w:t>
            </w:r>
          </w:p>
        </w:tc>
      </w:tr>
      <w:tr w:rsidR="008E6D7A" w:rsidRPr="008E6D7A" w14:paraId="407BD61C" w14:textId="77777777" w:rsidTr="00205062">
        <w:tc>
          <w:tcPr>
            <w:tcW w:w="690" w:type="pct"/>
            <w:tcBorders>
              <w:top w:val="single" w:sz="4" w:space="0" w:color="auto"/>
              <w:left w:val="single" w:sz="4" w:space="0" w:color="auto"/>
              <w:bottom w:val="single" w:sz="4" w:space="0" w:color="auto"/>
              <w:right w:val="single" w:sz="4" w:space="0" w:color="auto"/>
            </w:tcBorders>
          </w:tcPr>
          <w:p w14:paraId="45C35CF2" w14:textId="77777777" w:rsidR="008E6D7A" w:rsidRPr="008E6D7A" w:rsidRDefault="008E6D7A" w:rsidP="00205062">
            <w:pPr>
              <w:jc w:val="both"/>
              <w:rPr>
                <w:lang w:eastAsia="en-US"/>
              </w:rPr>
            </w:pPr>
          </w:p>
        </w:tc>
        <w:tc>
          <w:tcPr>
            <w:tcW w:w="1183" w:type="pct"/>
            <w:tcBorders>
              <w:top w:val="single" w:sz="4" w:space="0" w:color="auto"/>
              <w:left w:val="single" w:sz="4" w:space="0" w:color="auto"/>
              <w:bottom w:val="single" w:sz="4" w:space="0" w:color="auto"/>
              <w:right w:val="single" w:sz="4" w:space="0" w:color="auto"/>
            </w:tcBorders>
          </w:tcPr>
          <w:p w14:paraId="72D19A76" w14:textId="77777777" w:rsidR="008E6D7A" w:rsidRPr="008E6D7A" w:rsidRDefault="008E6D7A" w:rsidP="00205062">
            <w:pPr>
              <w:jc w:val="both"/>
              <w:rPr>
                <w:lang w:eastAsia="en-US"/>
              </w:rPr>
            </w:pPr>
          </w:p>
        </w:tc>
        <w:tc>
          <w:tcPr>
            <w:tcW w:w="369" w:type="pct"/>
            <w:tcBorders>
              <w:top w:val="single" w:sz="4" w:space="0" w:color="auto"/>
              <w:left w:val="single" w:sz="4" w:space="0" w:color="auto"/>
              <w:bottom w:val="single" w:sz="4" w:space="0" w:color="auto"/>
              <w:right w:val="nil"/>
            </w:tcBorders>
          </w:tcPr>
          <w:p w14:paraId="6E1F85F1" w14:textId="77777777" w:rsidR="008E6D7A" w:rsidRPr="008E6D7A" w:rsidRDefault="008E6D7A" w:rsidP="00205062">
            <w:pPr>
              <w:jc w:val="right"/>
              <w:rPr>
                <w:lang w:eastAsia="en-US"/>
              </w:rPr>
            </w:pPr>
          </w:p>
        </w:tc>
        <w:tc>
          <w:tcPr>
            <w:tcW w:w="389" w:type="pct"/>
            <w:tcBorders>
              <w:top w:val="single" w:sz="4" w:space="0" w:color="auto"/>
              <w:left w:val="nil"/>
              <w:bottom w:val="single" w:sz="4" w:space="0" w:color="auto"/>
              <w:right w:val="single" w:sz="4" w:space="0" w:color="auto"/>
            </w:tcBorders>
          </w:tcPr>
          <w:p w14:paraId="4A62701A" w14:textId="77777777" w:rsidR="008E6D7A" w:rsidRPr="006F545A" w:rsidRDefault="008E6D7A" w:rsidP="00205062">
            <w:pPr>
              <w:jc w:val="both"/>
              <w:rPr>
                <w:lang w:eastAsia="en-US"/>
              </w:rPr>
            </w:pPr>
          </w:p>
        </w:tc>
        <w:tc>
          <w:tcPr>
            <w:tcW w:w="1273" w:type="pct"/>
            <w:tcBorders>
              <w:top w:val="single" w:sz="4" w:space="0" w:color="auto"/>
              <w:left w:val="nil"/>
              <w:bottom w:val="single" w:sz="4" w:space="0" w:color="auto"/>
              <w:right w:val="single" w:sz="4" w:space="0" w:color="auto"/>
            </w:tcBorders>
            <w:hideMark/>
          </w:tcPr>
          <w:p w14:paraId="3D737188" w14:textId="77777777" w:rsidR="008E6D7A" w:rsidRPr="006F545A" w:rsidRDefault="008E6D7A" w:rsidP="00205062">
            <w:pPr>
              <w:jc w:val="both"/>
              <w:rPr>
                <w:lang w:eastAsia="en-US"/>
              </w:rPr>
            </w:pPr>
            <w:r w:rsidRPr="006F545A">
              <w:t xml:space="preserve">Geros skambesio galimybės.  Piano  atsakas diskante ir bose jautrus ir lengvai išgaunamas, tačiau stinga papildomų obertonų. Forte diskante ir bose konkretus. Viduriniame registre dinaminis atsakas jautrus, lengvai išgaunamas ir  valdomas, tačiau kraštutiniai </w:t>
            </w:r>
            <w:proofErr w:type="spellStart"/>
            <w:r w:rsidRPr="006F545A">
              <w:t>fff</w:t>
            </w:r>
            <w:proofErr w:type="spellEnd"/>
            <w:r w:rsidRPr="006F545A">
              <w:t xml:space="preserve"> ir </w:t>
            </w:r>
            <w:proofErr w:type="spellStart"/>
            <w:r w:rsidRPr="006F545A">
              <w:t>ppp</w:t>
            </w:r>
            <w:proofErr w:type="spellEnd"/>
            <w:r w:rsidRPr="006F545A">
              <w:t xml:space="preserve"> efektai sunkiau valdomi kintant tempui.</w:t>
            </w:r>
          </w:p>
        </w:tc>
        <w:tc>
          <w:tcPr>
            <w:tcW w:w="388" w:type="pct"/>
            <w:tcBorders>
              <w:top w:val="single" w:sz="4" w:space="0" w:color="auto"/>
              <w:left w:val="nil"/>
              <w:bottom w:val="single" w:sz="4" w:space="0" w:color="auto"/>
              <w:right w:val="nil"/>
            </w:tcBorders>
          </w:tcPr>
          <w:p w14:paraId="10D75151" w14:textId="77777777" w:rsidR="008E6D7A" w:rsidRPr="006F545A" w:rsidRDefault="008E6D7A" w:rsidP="00205062">
            <w:pPr>
              <w:jc w:val="right"/>
              <w:rPr>
                <w:lang w:eastAsia="en-US"/>
              </w:rPr>
            </w:pPr>
          </w:p>
        </w:tc>
        <w:tc>
          <w:tcPr>
            <w:tcW w:w="708" w:type="pct"/>
            <w:tcBorders>
              <w:top w:val="single" w:sz="4" w:space="0" w:color="auto"/>
              <w:left w:val="nil"/>
              <w:bottom w:val="single" w:sz="4" w:space="0" w:color="auto"/>
              <w:right w:val="single" w:sz="4" w:space="0" w:color="auto"/>
            </w:tcBorders>
            <w:hideMark/>
          </w:tcPr>
          <w:p w14:paraId="2F573AE9" w14:textId="29F21874" w:rsidR="008E6D7A" w:rsidRPr="006F545A" w:rsidRDefault="00B7349E" w:rsidP="00205062">
            <w:pPr>
              <w:jc w:val="both"/>
              <w:rPr>
                <w:lang w:eastAsia="en-US"/>
              </w:rPr>
            </w:pPr>
            <w:r>
              <w:t>3</w:t>
            </w:r>
          </w:p>
        </w:tc>
      </w:tr>
      <w:tr w:rsidR="008E6D7A" w:rsidRPr="008E6D7A" w14:paraId="1430CB7F" w14:textId="77777777" w:rsidTr="00205062">
        <w:tc>
          <w:tcPr>
            <w:tcW w:w="690" w:type="pct"/>
            <w:tcBorders>
              <w:top w:val="single" w:sz="4" w:space="0" w:color="auto"/>
              <w:left w:val="single" w:sz="4" w:space="0" w:color="auto"/>
              <w:bottom w:val="single" w:sz="4" w:space="0" w:color="auto"/>
              <w:right w:val="single" w:sz="4" w:space="0" w:color="auto"/>
            </w:tcBorders>
          </w:tcPr>
          <w:p w14:paraId="69D1C55D" w14:textId="77777777" w:rsidR="008E6D7A" w:rsidRPr="008E6D7A" w:rsidRDefault="008E6D7A" w:rsidP="00205062">
            <w:pPr>
              <w:jc w:val="both"/>
              <w:rPr>
                <w:lang w:eastAsia="en-US"/>
              </w:rPr>
            </w:pPr>
          </w:p>
        </w:tc>
        <w:tc>
          <w:tcPr>
            <w:tcW w:w="1183" w:type="pct"/>
            <w:tcBorders>
              <w:top w:val="single" w:sz="4" w:space="0" w:color="auto"/>
              <w:left w:val="single" w:sz="4" w:space="0" w:color="auto"/>
              <w:bottom w:val="single" w:sz="4" w:space="0" w:color="auto"/>
              <w:right w:val="single" w:sz="4" w:space="0" w:color="auto"/>
            </w:tcBorders>
          </w:tcPr>
          <w:p w14:paraId="2F8D6EC8" w14:textId="77777777" w:rsidR="008E6D7A" w:rsidRPr="008E6D7A" w:rsidRDefault="008E6D7A" w:rsidP="00205062">
            <w:pPr>
              <w:jc w:val="both"/>
              <w:rPr>
                <w:lang w:eastAsia="en-US"/>
              </w:rPr>
            </w:pPr>
          </w:p>
        </w:tc>
        <w:tc>
          <w:tcPr>
            <w:tcW w:w="369" w:type="pct"/>
            <w:tcBorders>
              <w:top w:val="single" w:sz="4" w:space="0" w:color="auto"/>
              <w:left w:val="single" w:sz="4" w:space="0" w:color="auto"/>
              <w:bottom w:val="single" w:sz="4" w:space="0" w:color="auto"/>
              <w:right w:val="nil"/>
            </w:tcBorders>
          </w:tcPr>
          <w:p w14:paraId="5FDFBB02" w14:textId="77777777" w:rsidR="008E6D7A" w:rsidRPr="008E6D7A" w:rsidRDefault="008E6D7A" w:rsidP="00205062">
            <w:pPr>
              <w:jc w:val="right"/>
              <w:rPr>
                <w:lang w:eastAsia="en-US"/>
              </w:rPr>
            </w:pPr>
          </w:p>
        </w:tc>
        <w:tc>
          <w:tcPr>
            <w:tcW w:w="389" w:type="pct"/>
            <w:tcBorders>
              <w:top w:val="single" w:sz="4" w:space="0" w:color="auto"/>
              <w:left w:val="nil"/>
              <w:bottom w:val="single" w:sz="4" w:space="0" w:color="auto"/>
              <w:right w:val="single" w:sz="4" w:space="0" w:color="auto"/>
            </w:tcBorders>
          </w:tcPr>
          <w:p w14:paraId="25161917" w14:textId="77777777" w:rsidR="008E6D7A" w:rsidRPr="008E6D7A" w:rsidRDefault="008E6D7A" w:rsidP="00205062">
            <w:pPr>
              <w:jc w:val="both"/>
              <w:rPr>
                <w:lang w:eastAsia="en-US"/>
              </w:rPr>
            </w:pPr>
          </w:p>
        </w:tc>
        <w:tc>
          <w:tcPr>
            <w:tcW w:w="1273" w:type="pct"/>
            <w:tcBorders>
              <w:top w:val="single" w:sz="4" w:space="0" w:color="auto"/>
              <w:left w:val="nil"/>
              <w:bottom w:val="single" w:sz="4" w:space="0" w:color="auto"/>
              <w:right w:val="single" w:sz="4" w:space="0" w:color="auto"/>
            </w:tcBorders>
            <w:hideMark/>
          </w:tcPr>
          <w:p w14:paraId="5BCD4745" w14:textId="77777777" w:rsidR="008E6D7A" w:rsidRPr="006F545A" w:rsidRDefault="008E6D7A" w:rsidP="00205062">
            <w:pPr>
              <w:jc w:val="both"/>
              <w:rPr>
                <w:lang w:eastAsia="en-US"/>
              </w:rPr>
            </w:pPr>
            <w:r w:rsidRPr="006F545A">
              <w:t>Aukštos skambesio galimybės. Piano atsakas diskante ir bose jautrus ir lengvai išgaunamas, generuoja papildomus obertonus. Forte diskante ir bose konkretus, aiškiai sufokusuotas, galingas ir turtingas obertonų. Viduriniame registre dinaminis atsakas jautrus, lengvai išgaunamas ir  valdomas, garsas turtingas obertonų ir tembrinės įvairovės. Visoje dinaminėje skalėje garsas išlieka estetiškas.</w:t>
            </w:r>
          </w:p>
        </w:tc>
        <w:tc>
          <w:tcPr>
            <w:tcW w:w="388" w:type="pct"/>
            <w:tcBorders>
              <w:top w:val="single" w:sz="4" w:space="0" w:color="auto"/>
              <w:left w:val="nil"/>
              <w:bottom w:val="single" w:sz="4" w:space="0" w:color="auto"/>
              <w:right w:val="nil"/>
            </w:tcBorders>
          </w:tcPr>
          <w:p w14:paraId="6D33F995" w14:textId="77777777" w:rsidR="008E6D7A" w:rsidRPr="00B7349E" w:rsidRDefault="008E6D7A" w:rsidP="00205062">
            <w:pPr>
              <w:jc w:val="right"/>
              <w:rPr>
                <w:color w:val="000000" w:themeColor="text1"/>
                <w:lang w:eastAsia="en-US"/>
              </w:rPr>
            </w:pPr>
          </w:p>
        </w:tc>
        <w:tc>
          <w:tcPr>
            <w:tcW w:w="708" w:type="pct"/>
            <w:tcBorders>
              <w:top w:val="single" w:sz="4" w:space="0" w:color="auto"/>
              <w:left w:val="nil"/>
              <w:bottom w:val="single" w:sz="4" w:space="0" w:color="auto"/>
              <w:right w:val="single" w:sz="4" w:space="0" w:color="auto"/>
            </w:tcBorders>
            <w:hideMark/>
          </w:tcPr>
          <w:p w14:paraId="7DFAA8F5" w14:textId="3BD9D5F3" w:rsidR="008E6D7A" w:rsidRPr="00B7349E" w:rsidRDefault="00B7349E" w:rsidP="00205062">
            <w:pPr>
              <w:jc w:val="both"/>
              <w:rPr>
                <w:color w:val="000000" w:themeColor="text1"/>
                <w:lang w:eastAsia="en-US"/>
              </w:rPr>
            </w:pPr>
            <w:r w:rsidRPr="00B7349E">
              <w:rPr>
                <w:color w:val="000000" w:themeColor="text1"/>
              </w:rPr>
              <w:t>4</w:t>
            </w:r>
          </w:p>
        </w:tc>
      </w:tr>
      <w:tr w:rsidR="008E6D7A" w:rsidRPr="008E6D7A" w14:paraId="7B4E0A90" w14:textId="77777777" w:rsidTr="00205062">
        <w:tc>
          <w:tcPr>
            <w:tcW w:w="690" w:type="pct"/>
            <w:tcBorders>
              <w:top w:val="single" w:sz="4" w:space="0" w:color="auto"/>
              <w:left w:val="single" w:sz="4" w:space="0" w:color="auto"/>
              <w:bottom w:val="single" w:sz="4" w:space="0" w:color="auto"/>
              <w:right w:val="single" w:sz="4" w:space="0" w:color="auto"/>
            </w:tcBorders>
            <w:hideMark/>
          </w:tcPr>
          <w:p w14:paraId="2EFB90CB" w14:textId="6A5FD48E" w:rsidR="008E6D7A" w:rsidRPr="008E6D7A" w:rsidRDefault="00022E1C" w:rsidP="00205062">
            <w:pPr>
              <w:jc w:val="both"/>
              <w:rPr>
                <w:lang w:eastAsia="en-US"/>
              </w:rPr>
            </w:pPr>
            <w:r>
              <w:t>4</w:t>
            </w:r>
            <w:r w:rsidR="008E6D7A" w:rsidRPr="008E6D7A">
              <w:t xml:space="preserve"> kriterijus</w:t>
            </w:r>
          </w:p>
        </w:tc>
        <w:tc>
          <w:tcPr>
            <w:tcW w:w="1183" w:type="pct"/>
            <w:tcBorders>
              <w:top w:val="single" w:sz="4" w:space="0" w:color="auto"/>
              <w:left w:val="single" w:sz="4" w:space="0" w:color="auto"/>
              <w:bottom w:val="single" w:sz="4" w:space="0" w:color="auto"/>
              <w:right w:val="single" w:sz="4" w:space="0" w:color="auto"/>
            </w:tcBorders>
            <w:hideMark/>
          </w:tcPr>
          <w:p w14:paraId="03EE846E" w14:textId="77777777" w:rsidR="008E6D7A" w:rsidRPr="008E6D7A" w:rsidRDefault="008E6D7A" w:rsidP="00205062">
            <w:pPr>
              <w:jc w:val="both"/>
              <w:rPr>
                <w:lang w:eastAsia="en-US"/>
              </w:rPr>
            </w:pPr>
            <w:r w:rsidRPr="008E6D7A">
              <w:t>Tembrinės instrumento skalės diapazonas</w:t>
            </w:r>
            <w:r w:rsidRPr="008E6D7A">
              <w:rPr>
                <w:rStyle w:val="Puslapioinaosnuoroda"/>
              </w:rPr>
              <w:footnoteReference w:id="4"/>
            </w:r>
          </w:p>
        </w:tc>
        <w:tc>
          <w:tcPr>
            <w:tcW w:w="369" w:type="pct"/>
            <w:tcBorders>
              <w:top w:val="single" w:sz="4" w:space="0" w:color="auto"/>
              <w:left w:val="single" w:sz="4" w:space="0" w:color="auto"/>
              <w:bottom w:val="single" w:sz="4" w:space="0" w:color="auto"/>
              <w:right w:val="nil"/>
            </w:tcBorders>
            <w:hideMark/>
          </w:tcPr>
          <w:p w14:paraId="705B2AC7" w14:textId="7FB7E12A" w:rsidR="008E6D7A" w:rsidRPr="008E6D7A" w:rsidRDefault="008E6D7A" w:rsidP="00205062">
            <w:pPr>
              <w:jc w:val="right"/>
              <w:rPr>
                <w:lang w:eastAsia="en-US"/>
              </w:rPr>
            </w:pPr>
            <w:r w:rsidRPr="008E6D7A">
              <w:t>Y</w:t>
            </w:r>
            <w:r w:rsidR="00022E1C">
              <w:t>4</w:t>
            </w:r>
            <w:r w:rsidRPr="008E6D7A">
              <w:t>=</w:t>
            </w:r>
          </w:p>
        </w:tc>
        <w:tc>
          <w:tcPr>
            <w:tcW w:w="389" w:type="pct"/>
            <w:tcBorders>
              <w:top w:val="single" w:sz="4" w:space="0" w:color="auto"/>
              <w:left w:val="nil"/>
              <w:bottom w:val="single" w:sz="4" w:space="0" w:color="auto"/>
              <w:right w:val="single" w:sz="4" w:space="0" w:color="auto"/>
            </w:tcBorders>
            <w:hideMark/>
          </w:tcPr>
          <w:p w14:paraId="748504AF" w14:textId="3528985F" w:rsidR="008E6D7A" w:rsidRPr="006F545A" w:rsidRDefault="00022E1C" w:rsidP="00205062">
            <w:pPr>
              <w:jc w:val="both"/>
              <w:rPr>
                <w:lang w:eastAsia="en-US"/>
              </w:rPr>
            </w:pPr>
            <w:r w:rsidRPr="006F545A">
              <w:t>20</w:t>
            </w:r>
          </w:p>
        </w:tc>
        <w:tc>
          <w:tcPr>
            <w:tcW w:w="1273" w:type="pct"/>
            <w:tcBorders>
              <w:top w:val="single" w:sz="4" w:space="0" w:color="auto"/>
              <w:left w:val="nil"/>
              <w:bottom w:val="single" w:sz="4" w:space="0" w:color="auto"/>
              <w:right w:val="single" w:sz="4" w:space="0" w:color="auto"/>
            </w:tcBorders>
            <w:hideMark/>
          </w:tcPr>
          <w:p w14:paraId="2E119919" w14:textId="77777777" w:rsidR="008E6D7A" w:rsidRPr="006F545A" w:rsidRDefault="008E6D7A" w:rsidP="00205062">
            <w:pPr>
              <w:jc w:val="both"/>
              <w:rPr>
                <w:lang w:eastAsia="en-US"/>
              </w:rPr>
            </w:pPr>
            <w:r w:rsidRPr="006F545A">
              <w:t xml:space="preserve">Siauras tembrinės instrumento skalės diapazonas. Grojant pasirinktą kūrinį, nepavyksta išgauti reikalingo tembro. Instrumentas skamba </w:t>
            </w:r>
            <w:proofErr w:type="spellStart"/>
            <w:r w:rsidRPr="006F545A">
              <w:t>monochromiškai</w:t>
            </w:r>
            <w:proofErr w:type="spellEnd"/>
            <w:r w:rsidRPr="006F545A">
              <w:t>, klavišų atsakas neteikia  galimybių meniniam interpretavimui.</w:t>
            </w:r>
          </w:p>
        </w:tc>
        <w:tc>
          <w:tcPr>
            <w:tcW w:w="388" w:type="pct"/>
            <w:tcBorders>
              <w:top w:val="single" w:sz="4" w:space="0" w:color="auto"/>
              <w:left w:val="nil"/>
              <w:bottom w:val="single" w:sz="4" w:space="0" w:color="auto"/>
              <w:right w:val="nil"/>
            </w:tcBorders>
            <w:hideMark/>
          </w:tcPr>
          <w:p w14:paraId="742B20BB" w14:textId="32E82969" w:rsidR="008E6D7A" w:rsidRPr="006F545A" w:rsidRDefault="008E6D7A" w:rsidP="00205062">
            <w:pPr>
              <w:jc w:val="right"/>
              <w:rPr>
                <w:lang w:eastAsia="en-US"/>
              </w:rPr>
            </w:pPr>
            <w:r w:rsidRPr="006F545A">
              <w:t>R</w:t>
            </w:r>
            <w:r w:rsidR="00022E1C" w:rsidRPr="006F545A">
              <w:t>4</w:t>
            </w:r>
            <w:r w:rsidRPr="006F545A">
              <w:t>=</w:t>
            </w:r>
          </w:p>
        </w:tc>
        <w:tc>
          <w:tcPr>
            <w:tcW w:w="708" w:type="pct"/>
            <w:tcBorders>
              <w:top w:val="single" w:sz="4" w:space="0" w:color="auto"/>
              <w:left w:val="nil"/>
              <w:bottom w:val="single" w:sz="4" w:space="0" w:color="auto"/>
              <w:right w:val="single" w:sz="4" w:space="0" w:color="auto"/>
            </w:tcBorders>
            <w:hideMark/>
          </w:tcPr>
          <w:p w14:paraId="35939F2B" w14:textId="77777777" w:rsidR="008E6D7A" w:rsidRPr="006F545A" w:rsidRDefault="008E6D7A" w:rsidP="00205062">
            <w:pPr>
              <w:jc w:val="both"/>
              <w:rPr>
                <w:lang w:eastAsia="en-US"/>
              </w:rPr>
            </w:pPr>
            <w:r w:rsidRPr="006F545A">
              <w:t>0</w:t>
            </w:r>
          </w:p>
        </w:tc>
      </w:tr>
      <w:tr w:rsidR="008E6D7A" w:rsidRPr="008E6D7A" w14:paraId="381E562B" w14:textId="77777777" w:rsidTr="00205062">
        <w:tc>
          <w:tcPr>
            <w:tcW w:w="690" w:type="pct"/>
            <w:tcBorders>
              <w:top w:val="single" w:sz="4" w:space="0" w:color="auto"/>
              <w:left w:val="single" w:sz="4" w:space="0" w:color="auto"/>
              <w:bottom w:val="single" w:sz="4" w:space="0" w:color="auto"/>
              <w:right w:val="single" w:sz="4" w:space="0" w:color="auto"/>
            </w:tcBorders>
          </w:tcPr>
          <w:p w14:paraId="7BF81D43" w14:textId="77777777" w:rsidR="008E6D7A" w:rsidRPr="008E6D7A" w:rsidRDefault="008E6D7A" w:rsidP="00205062">
            <w:pPr>
              <w:jc w:val="both"/>
              <w:rPr>
                <w:lang w:eastAsia="en-US"/>
              </w:rPr>
            </w:pPr>
          </w:p>
        </w:tc>
        <w:tc>
          <w:tcPr>
            <w:tcW w:w="1183" w:type="pct"/>
            <w:tcBorders>
              <w:top w:val="single" w:sz="4" w:space="0" w:color="auto"/>
              <w:left w:val="single" w:sz="4" w:space="0" w:color="auto"/>
              <w:bottom w:val="single" w:sz="4" w:space="0" w:color="auto"/>
              <w:right w:val="single" w:sz="4" w:space="0" w:color="auto"/>
            </w:tcBorders>
          </w:tcPr>
          <w:p w14:paraId="7887835B" w14:textId="77777777" w:rsidR="008E6D7A" w:rsidRPr="008E6D7A" w:rsidRDefault="008E6D7A" w:rsidP="00205062">
            <w:pPr>
              <w:jc w:val="both"/>
              <w:rPr>
                <w:lang w:eastAsia="en-US"/>
              </w:rPr>
            </w:pPr>
          </w:p>
        </w:tc>
        <w:tc>
          <w:tcPr>
            <w:tcW w:w="369" w:type="pct"/>
            <w:tcBorders>
              <w:top w:val="single" w:sz="4" w:space="0" w:color="auto"/>
              <w:left w:val="single" w:sz="4" w:space="0" w:color="auto"/>
              <w:bottom w:val="single" w:sz="4" w:space="0" w:color="auto"/>
              <w:right w:val="nil"/>
            </w:tcBorders>
          </w:tcPr>
          <w:p w14:paraId="01C7292E" w14:textId="77777777" w:rsidR="008E6D7A" w:rsidRPr="008E6D7A" w:rsidRDefault="008E6D7A" w:rsidP="00205062">
            <w:pPr>
              <w:jc w:val="right"/>
              <w:rPr>
                <w:lang w:eastAsia="en-US"/>
              </w:rPr>
            </w:pPr>
          </w:p>
        </w:tc>
        <w:tc>
          <w:tcPr>
            <w:tcW w:w="389" w:type="pct"/>
            <w:tcBorders>
              <w:top w:val="single" w:sz="4" w:space="0" w:color="auto"/>
              <w:left w:val="nil"/>
              <w:bottom w:val="single" w:sz="4" w:space="0" w:color="auto"/>
              <w:right w:val="single" w:sz="4" w:space="0" w:color="auto"/>
            </w:tcBorders>
          </w:tcPr>
          <w:p w14:paraId="50838B92" w14:textId="77777777" w:rsidR="008E6D7A" w:rsidRPr="008E6D7A" w:rsidRDefault="008E6D7A" w:rsidP="00205062">
            <w:pPr>
              <w:jc w:val="both"/>
              <w:rPr>
                <w:lang w:eastAsia="en-US"/>
              </w:rPr>
            </w:pPr>
          </w:p>
        </w:tc>
        <w:tc>
          <w:tcPr>
            <w:tcW w:w="1273" w:type="pct"/>
            <w:tcBorders>
              <w:top w:val="single" w:sz="4" w:space="0" w:color="auto"/>
              <w:left w:val="nil"/>
              <w:bottom w:val="single" w:sz="4" w:space="0" w:color="auto"/>
              <w:right w:val="single" w:sz="4" w:space="0" w:color="auto"/>
            </w:tcBorders>
            <w:hideMark/>
          </w:tcPr>
          <w:p w14:paraId="618E5348" w14:textId="77777777" w:rsidR="008E6D7A" w:rsidRPr="008E6D7A" w:rsidRDefault="008E6D7A" w:rsidP="00205062">
            <w:pPr>
              <w:jc w:val="both"/>
              <w:rPr>
                <w:lang w:eastAsia="en-US"/>
              </w:rPr>
            </w:pPr>
            <w:r w:rsidRPr="006F545A">
              <w:t>Neįvairus</w:t>
            </w:r>
            <w:r w:rsidRPr="008E6D7A">
              <w:t xml:space="preserve"> ir ribotas tembrinės instrumento skalės diapazonas. Grojant pasirinktą kūrinį, nepavyksta išgauti reikalingo tembro. Instrumentas tembras ir klavišų atsakas teikia  mažai  galimybių meniniam interpretavimui.</w:t>
            </w:r>
          </w:p>
        </w:tc>
        <w:tc>
          <w:tcPr>
            <w:tcW w:w="388" w:type="pct"/>
            <w:tcBorders>
              <w:top w:val="single" w:sz="4" w:space="0" w:color="auto"/>
              <w:left w:val="nil"/>
              <w:bottom w:val="single" w:sz="4" w:space="0" w:color="auto"/>
              <w:right w:val="nil"/>
            </w:tcBorders>
          </w:tcPr>
          <w:p w14:paraId="2C1DC993" w14:textId="77777777" w:rsidR="008E6D7A" w:rsidRPr="006F545A" w:rsidRDefault="008E6D7A" w:rsidP="00205062">
            <w:pPr>
              <w:jc w:val="right"/>
              <w:rPr>
                <w:lang w:eastAsia="en-US"/>
              </w:rPr>
            </w:pPr>
          </w:p>
        </w:tc>
        <w:tc>
          <w:tcPr>
            <w:tcW w:w="708" w:type="pct"/>
            <w:tcBorders>
              <w:top w:val="single" w:sz="4" w:space="0" w:color="auto"/>
              <w:left w:val="nil"/>
              <w:bottom w:val="single" w:sz="4" w:space="0" w:color="auto"/>
              <w:right w:val="single" w:sz="4" w:space="0" w:color="auto"/>
            </w:tcBorders>
            <w:hideMark/>
          </w:tcPr>
          <w:p w14:paraId="0DCACCC5" w14:textId="343E84B4" w:rsidR="008E6D7A" w:rsidRPr="006F545A" w:rsidRDefault="00B7349E" w:rsidP="00205062">
            <w:pPr>
              <w:jc w:val="both"/>
              <w:rPr>
                <w:lang w:eastAsia="en-US"/>
              </w:rPr>
            </w:pPr>
            <w:r>
              <w:t>1</w:t>
            </w:r>
          </w:p>
        </w:tc>
      </w:tr>
      <w:tr w:rsidR="008E6D7A" w:rsidRPr="008E6D7A" w14:paraId="2AC25F88" w14:textId="77777777" w:rsidTr="00205062">
        <w:tc>
          <w:tcPr>
            <w:tcW w:w="690" w:type="pct"/>
            <w:tcBorders>
              <w:top w:val="single" w:sz="4" w:space="0" w:color="auto"/>
              <w:left w:val="single" w:sz="4" w:space="0" w:color="auto"/>
              <w:bottom w:val="single" w:sz="4" w:space="0" w:color="auto"/>
              <w:right w:val="single" w:sz="4" w:space="0" w:color="auto"/>
            </w:tcBorders>
          </w:tcPr>
          <w:p w14:paraId="7EDC76B9" w14:textId="77777777" w:rsidR="008E6D7A" w:rsidRPr="008E6D7A" w:rsidRDefault="008E6D7A" w:rsidP="00205062">
            <w:pPr>
              <w:jc w:val="both"/>
              <w:rPr>
                <w:lang w:eastAsia="en-US"/>
              </w:rPr>
            </w:pPr>
          </w:p>
        </w:tc>
        <w:tc>
          <w:tcPr>
            <w:tcW w:w="1183" w:type="pct"/>
            <w:tcBorders>
              <w:top w:val="single" w:sz="4" w:space="0" w:color="auto"/>
              <w:left w:val="single" w:sz="4" w:space="0" w:color="auto"/>
              <w:bottom w:val="single" w:sz="4" w:space="0" w:color="auto"/>
              <w:right w:val="single" w:sz="4" w:space="0" w:color="auto"/>
            </w:tcBorders>
          </w:tcPr>
          <w:p w14:paraId="6AC3A5DE" w14:textId="77777777" w:rsidR="008E6D7A" w:rsidRPr="008E6D7A" w:rsidRDefault="008E6D7A" w:rsidP="00205062">
            <w:pPr>
              <w:jc w:val="both"/>
              <w:rPr>
                <w:lang w:eastAsia="en-US"/>
              </w:rPr>
            </w:pPr>
          </w:p>
        </w:tc>
        <w:tc>
          <w:tcPr>
            <w:tcW w:w="369" w:type="pct"/>
            <w:tcBorders>
              <w:top w:val="single" w:sz="4" w:space="0" w:color="auto"/>
              <w:left w:val="single" w:sz="4" w:space="0" w:color="auto"/>
              <w:bottom w:val="single" w:sz="4" w:space="0" w:color="auto"/>
              <w:right w:val="nil"/>
            </w:tcBorders>
          </w:tcPr>
          <w:p w14:paraId="6EBF2FDB" w14:textId="77777777" w:rsidR="008E6D7A" w:rsidRPr="008E6D7A" w:rsidRDefault="008E6D7A" w:rsidP="00205062">
            <w:pPr>
              <w:jc w:val="right"/>
              <w:rPr>
                <w:lang w:eastAsia="en-US"/>
              </w:rPr>
            </w:pPr>
          </w:p>
        </w:tc>
        <w:tc>
          <w:tcPr>
            <w:tcW w:w="389" w:type="pct"/>
            <w:tcBorders>
              <w:top w:val="single" w:sz="4" w:space="0" w:color="auto"/>
              <w:left w:val="nil"/>
              <w:bottom w:val="single" w:sz="4" w:space="0" w:color="auto"/>
              <w:right w:val="single" w:sz="4" w:space="0" w:color="auto"/>
            </w:tcBorders>
          </w:tcPr>
          <w:p w14:paraId="379BC837" w14:textId="77777777" w:rsidR="008E6D7A" w:rsidRPr="006F545A" w:rsidRDefault="008E6D7A" w:rsidP="00205062">
            <w:pPr>
              <w:jc w:val="both"/>
              <w:rPr>
                <w:lang w:eastAsia="en-US"/>
              </w:rPr>
            </w:pPr>
          </w:p>
        </w:tc>
        <w:tc>
          <w:tcPr>
            <w:tcW w:w="1273" w:type="pct"/>
            <w:tcBorders>
              <w:top w:val="single" w:sz="4" w:space="0" w:color="auto"/>
              <w:left w:val="nil"/>
              <w:bottom w:val="single" w:sz="4" w:space="0" w:color="auto"/>
              <w:right w:val="single" w:sz="4" w:space="0" w:color="auto"/>
            </w:tcBorders>
            <w:hideMark/>
          </w:tcPr>
          <w:p w14:paraId="6E5CAFEF" w14:textId="77777777" w:rsidR="008E6D7A" w:rsidRPr="006F545A" w:rsidRDefault="008E6D7A" w:rsidP="00205062">
            <w:pPr>
              <w:jc w:val="both"/>
              <w:rPr>
                <w:lang w:eastAsia="en-US"/>
              </w:rPr>
            </w:pPr>
            <w:r w:rsidRPr="006F545A">
              <w:t xml:space="preserve">Vidutiniškai platus tembrinės instrumento skalės diapazonas. Grojant pasirinktą kūrinį, iš dalies pavyksta išgauti reikalingą tembrą. Instrumento skambesys </w:t>
            </w:r>
            <w:proofErr w:type="spellStart"/>
            <w:r w:rsidRPr="006F545A">
              <w:t>polichromiškas</w:t>
            </w:r>
            <w:proofErr w:type="spellEnd"/>
            <w:r w:rsidRPr="006F545A">
              <w:t xml:space="preserve"> viduriniame registre, tačiau meninio interpretavimo galimybes riboja diskanto ir bosiniai registrai.</w:t>
            </w:r>
          </w:p>
        </w:tc>
        <w:tc>
          <w:tcPr>
            <w:tcW w:w="388" w:type="pct"/>
            <w:tcBorders>
              <w:top w:val="single" w:sz="4" w:space="0" w:color="auto"/>
              <w:left w:val="nil"/>
              <w:bottom w:val="single" w:sz="4" w:space="0" w:color="auto"/>
              <w:right w:val="nil"/>
            </w:tcBorders>
          </w:tcPr>
          <w:p w14:paraId="74D64860" w14:textId="77777777" w:rsidR="008E6D7A" w:rsidRPr="006F545A" w:rsidRDefault="008E6D7A" w:rsidP="00205062">
            <w:pPr>
              <w:jc w:val="right"/>
              <w:rPr>
                <w:lang w:eastAsia="en-US"/>
              </w:rPr>
            </w:pPr>
          </w:p>
        </w:tc>
        <w:tc>
          <w:tcPr>
            <w:tcW w:w="708" w:type="pct"/>
            <w:tcBorders>
              <w:top w:val="single" w:sz="4" w:space="0" w:color="auto"/>
              <w:left w:val="nil"/>
              <w:bottom w:val="single" w:sz="4" w:space="0" w:color="auto"/>
              <w:right w:val="single" w:sz="4" w:space="0" w:color="auto"/>
            </w:tcBorders>
            <w:hideMark/>
          </w:tcPr>
          <w:p w14:paraId="5BA38216" w14:textId="09550086" w:rsidR="008E6D7A" w:rsidRPr="006F545A" w:rsidRDefault="00B7349E" w:rsidP="00205062">
            <w:pPr>
              <w:jc w:val="both"/>
              <w:rPr>
                <w:lang w:eastAsia="en-US"/>
              </w:rPr>
            </w:pPr>
            <w:r>
              <w:t>2</w:t>
            </w:r>
          </w:p>
        </w:tc>
      </w:tr>
      <w:tr w:rsidR="008E6D7A" w:rsidRPr="008E6D7A" w14:paraId="584C5444" w14:textId="77777777" w:rsidTr="00205062">
        <w:tc>
          <w:tcPr>
            <w:tcW w:w="690" w:type="pct"/>
            <w:tcBorders>
              <w:top w:val="single" w:sz="4" w:space="0" w:color="auto"/>
              <w:left w:val="single" w:sz="4" w:space="0" w:color="auto"/>
              <w:bottom w:val="single" w:sz="4" w:space="0" w:color="auto"/>
              <w:right w:val="single" w:sz="4" w:space="0" w:color="auto"/>
            </w:tcBorders>
          </w:tcPr>
          <w:p w14:paraId="7DD7C091" w14:textId="77777777" w:rsidR="008E6D7A" w:rsidRPr="008E6D7A" w:rsidRDefault="008E6D7A" w:rsidP="00205062">
            <w:pPr>
              <w:jc w:val="both"/>
              <w:rPr>
                <w:lang w:eastAsia="en-US"/>
              </w:rPr>
            </w:pPr>
          </w:p>
        </w:tc>
        <w:tc>
          <w:tcPr>
            <w:tcW w:w="1183" w:type="pct"/>
            <w:tcBorders>
              <w:top w:val="single" w:sz="4" w:space="0" w:color="auto"/>
              <w:left w:val="single" w:sz="4" w:space="0" w:color="auto"/>
              <w:bottom w:val="single" w:sz="4" w:space="0" w:color="auto"/>
              <w:right w:val="single" w:sz="4" w:space="0" w:color="auto"/>
            </w:tcBorders>
          </w:tcPr>
          <w:p w14:paraId="5903648C" w14:textId="77777777" w:rsidR="008E6D7A" w:rsidRPr="008E6D7A" w:rsidRDefault="008E6D7A" w:rsidP="00205062">
            <w:pPr>
              <w:jc w:val="both"/>
              <w:rPr>
                <w:lang w:eastAsia="en-US"/>
              </w:rPr>
            </w:pPr>
          </w:p>
        </w:tc>
        <w:tc>
          <w:tcPr>
            <w:tcW w:w="369" w:type="pct"/>
            <w:tcBorders>
              <w:top w:val="single" w:sz="4" w:space="0" w:color="auto"/>
              <w:left w:val="single" w:sz="4" w:space="0" w:color="auto"/>
              <w:bottom w:val="single" w:sz="4" w:space="0" w:color="auto"/>
              <w:right w:val="nil"/>
            </w:tcBorders>
          </w:tcPr>
          <w:p w14:paraId="72354205" w14:textId="77777777" w:rsidR="008E6D7A" w:rsidRPr="008E6D7A" w:rsidRDefault="008E6D7A" w:rsidP="00205062">
            <w:pPr>
              <w:jc w:val="right"/>
              <w:rPr>
                <w:lang w:eastAsia="en-US"/>
              </w:rPr>
            </w:pPr>
          </w:p>
        </w:tc>
        <w:tc>
          <w:tcPr>
            <w:tcW w:w="389" w:type="pct"/>
            <w:tcBorders>
              <w:top w:val="single" w:sz="4" w:space="0" w:color="auto"/>
              <w:left w:val="nil"/>
              <w:bottom w:val="single" w:sz="4" w:space="0" w:color="auto"/>
              <w:right w:val="single" w:sz="4" w:space="0" w:color="auto"/>
            </w:tcBorders>
          </w:tcPr>
          <w:p w14:paraId="0032C0FE" w14:textId="77777777" w:rsidR="008E6D7A" w:rsidRPr="008E6D7A" w:rsidRDefault="008E6D7A" w:rsidP="00205062">
            <w:pPr>
              <w:jc w:val="both"/>
              <w:rPr>
                <w:lang w:eastAsia="en-US"/>
              </w:rPr>
            </w:pPr>
          </w:p>
        </w:tc>
        <w:tc>
          <w:tcPr>
            <w:tcW w:w="1273" w:type="pct"/>
            <w:tcBorders>
              <w:top w:val="single" w:sz="4" w:space="0" w:color="auto"/>
              <w:left w:val="nil"/>
              <w:bottom w:val="single" w:sz="4" w:space="0" w:color="auto"/>
              <w:right w:val="single" w:sz="4" w:space="0" w:color="auto"/>
            </w:tcBorders>
            <w:hideMark/>
          </w:tcPr>
          <w:p w14:paraId="36227776" w14:textId="77777777" w:rsidR="008E6D7A" w:rsidRPr="006F545A" w:rsidRDefault="008E6D7A" w:rsidP="00205062">
            <w:pPr>
              <w:jc w:val="both"/>
              <w:rPr>
                <w:lang w:eastAsia="en-US"/>
              </w:rPr>
            </w:pPr>
            <w:r w:rsidRPr="006F545A">
              <w:t xml:space="preserve">Tembrinės instrumento skalės diapazonas platus. Grojant pasirinktą kūrinį, pavyksta išgauti reikalingą tembrą. Instrumento skambesys </w:t>
            </w:r>
            <w:proofErr w:type="spellStart"/>
            <w:r w:rsidRPr="006F545A">
              <w:t>polichromiškas</w:t>
            </w:r>
            <w:proofErr w:type="spellEnd"/>
            <w:r w:rsidRPr="006F545A">
              <w:t>, tačiau stinga obertonų visuose registruose, klavišų atsakas teikia kai kurias galimybes kūrinio meniniam interpretavimui.</w:t>
            </w:r>
          </w:p>
        </w:tc>
        <w:tc>
          <w:tcPr>
            <w:tcW w:w="388" w:type="pct"/>
            <w:tcBorders>
              <w:top w:val="single" w:sz="4" w:space="0" w:color="auto"/>
              <w:left w:val="nil"/>
              <w:bottom w:val="single" w:sz="4" w:space="0" w:color="auto"/>
              <w:right w:val="nil"/>
            </w:tcBorders>
          </w:tcPr>
          <w:p w14:paraId="634DC3A2" w14:textId="77777777" w:rsidR="008E6D7A" w:rsidRPr="006F545A" w:rsidRDefault="008E6D7A" w:rsidP="00205062">
            <w:pPr>
              <w:jc w:val="right"/>
              <w:rPr>
                <w:lang w:eastAsia="en-US"/>
              </w:rPr>
            </w:pPr>
          </w:p>
        </w:tc>
        <w:tc>
          <w:tcPr>
            <w:tcW w:w="708" w:type="pct"/>
            <w:tcBorders>
              <w:top w:val="single" w:sz="4" w:space="0" w:color="auto"/>
              <w:left w:val="nil"/>
              <w:bottom w:val="single" w:sz="4" w:space="0" w:color="auto"/>
              <w:right w:val="single" w:sz="4" w:space="0" w:color="auto"/>
            </w:tcBorders>
            <w:hideMark/>
          </w:tcPr>
          <w:p w14:paraId="3956F6F1" w14:textId="6A232449" w:rsidR="008E6D7A" w:rsidRPr="006F545A" w:rsidRDefault="00B7349E" w:rsidP="00205062">
            <w:pPr>
              <w:jc w:val="both"/>
              <w:rPr>
                <w:lang w:eastAsia="en-US"/>
              </w:rPr>
            </w:pPr>
            <w:r>
              <w:t>3</w:t>
            </w:r>
          </w:p>
        </w:tc>
      </w:tr>
      <w:tr w:rsidR="008E6D7A" w:rsidRPr="008E6D7A" w14:paraId="2F4DA7A1" w14:textId="77777777" w:rsidTr="00205062">
        <w:tc>
          <w:tcPr>
            <w:tcW w:w="690" w:type="pct"/>
            <w:tcBorders>
              <w:top w:val="single" w:sz="4" w:space="0" w:color="auto"/>
              <w:left w:val="single" w:sz="4" w:space="0" w:color="auto"/>
              <w:bottom w:val="single" w:sz="4" w:space="0" w:color="auto"/>
              <w:right w:val="single" w:sz="4" w:space="0" w:color="auto"/>
            </w:tcBorders>
          </w:tcPr>
          <w:p w14:paraId="034990F2" w14:textId="77777777" w:rsidR="008E6D7A" w:rsidRPr="008E6D7A" w:rsidRDefault="008E6D7A" w:rsidP="00205062">
            <w:pPr>
              <w:jc w:val="both"/>
              <w:rPr>
                <w:lang w:eastAsia="en-US"/>
              </w:rPr>
            </w:pPr>
          </w:p>
        </w:tc>
        <w:tc>
          <w:tcPr>
            <w:tcW w:w="1183" w:type="pct"/>
            <w:tcBorders>
              <w:top w:val="single" w:sz="4" w:space="0" w:color="auto"/>
              <w:left w:val="single" w:sz="4" w:space="0" w:color="auto"/>
              <w:bottom w:val="single" w:sz="4" w:space="0" w:color="auto"/>
              <w:right w:val="single" w:sz="4" w:space="0" w:color="auto"/>
            </w:tcBorders>
          </w:tcPr>
          <w:p w14:paraId="384A3808" w14:textId="77777777" w:rsidR="008E6D7A" w:rsidRPr="008E6D7A" w:rsidRDefault="008E6D7A" w:rsidP="00205062">
            <w:pPr>
              <w:jc w:val="both"/>
              <w:rPr>
                <w:lang w:eastAsia="en-US"/>
              </w:rPr>
            </w:pPr>
          </w:p>
        </w:tc>
        <w:tc>
          <w:tcPr>
            <w:tcW w:w="369" w:type="pct"/>
            <w:tcBorders>
              <w:top w:val="single" w:sz="4" w:space="0" w:color="auto"/>
              <w:left w:val="single" w:sz="4" w:space="0" w:color="auto"/>
              <w:bottom w:val="single" w:sz="4" w:space="0" w:color="auto"/>
              <w:right w:val="nil"/>
            </w:tcBorders>
          </w:tcPr>
          <w:p w14:paraId="12545384" w14:textId="77777777" w:rsidR="008E6D7A" w:rsidRPr="008E6D7A" w:rsidRDefault="008E6D7A" w:rsidP="00205062">
            <w:pPr>
              <w:jc w:val="right"/>
              <w:rPr>
                <w:lang w:eastAsia="en-US"/>
              </w:rPr>
            </w:pPr>
          </w:p>
        </w:tc>
        <w:tc>
          <w:tcPr>
            <w:tcW w:w="389" w:type="pct"/>
            <w:tcBorders>
              <w:top w:val="single" w:sz="4" w:space="0" w:color="auto"/>
              <w:left w:val="nil"/>
              <w:bottom w:val="single" w:sz="4" w:space="0" w:color="auto"/>
              <w:right w:val="single" w:sz="4" w:space="0" w:color="auto"/>
            </w:tcBorders>
          </w:tcPr>
          <w:p w14:paraId="4814B9CE" w14:textId="77777777" w:rsidR="008E6D7A" w:rsidRPr="008E6D7A" w:rsidRDefault="008E6D7A" w:rsidP="00205062">
            <w:pPr>
              <w:jc w:val="both"/>
              <w:rPr>
                <w:lang w:eastAsia="en-US"/>
              </w:rPr>
            </w:pPr>
          </w:p>
        </w:tc>
        <w:tc>
          <w:tcPr>
            <w:tcW w:w="1273" w:type="pct"/>
            <w:tcBorders>
              <w:top w:val="single" w:sz="4" w:space="0" w:color="auto"/>
              <w:left w:val="nil"/>
              <w:bottom w:val="single" w:sz="4" w:space="0" w:color="auto"/>
              <w:right w:val="single" w:sz="4" w:space="0" w:color="auto"/>
            </w:tcBorders>
            <w:hideMark/>
          </w:tcPr>
          <w:p w14:paraId="5E28FF48" w14:textId="77777777" w:rsidR="008E6D7A" w:rsidRPr="006F545A" w:rsidRDefault="008E6D7A" w:rsidP="00205062">
            <w:pPr>
              <w:jc w:val="both"/>
              <w:rPr>
                <w:lang w:eastAsia="en-US"/>
              </w:rPr>
            </w:pPr>
            <w:r w:rsidRPr="006F545A">
              <w:t xml:space="preserve">Platus ir įvairus tembrinės instrumento skalės diapazonas. Grojant pasirinktą kūrinį, pilnai pavyksta išgauti reikalingą tembrą. Instrumento skambesys </w:t>
            </w:r>
            <w:proofErr w:type="spellStart"/>
            <w:r w:rsidRPr="006F545A">
              <w:t>polichromiškas</w:t>
            </w:r>
            <w:proofErr w:type="spellEnd"/>
            <w:r w:rsidRPr="006F545A">
              <w:t>, turtingas obertonų visuose registruose, klavišų atsakas teikia plačias galimybes kūrinio meniniam interpretavimui.</w:t>
            </w:r>
          </w:p>
        </w:tc>
        <w:tc>
          <w:tcPr>
            <w:tcW w:w="388" w:type="pct"/>
            <w:tcBorders>
              <w:top w:val="single" w:sz="4" w:space="0" w:color="auto"/>
              <w:left w:val="nil"/>
              <w:bottom w:val="single" w:sz="4" w:space="0" w:color="auto"/>
              <w:right w:val="nil"/>
            </w:tcBorders>
          </w:tcPr>
          <w:p w14:paraId="65D65920" w14:textId="77777777" w:rsidR="008E6D7A" w:rsidRPr="006F545A" w:rsidRDefault="008E6D7A" w:rsidP="00205062">
            <w:pPr>
              <w:jc w:val="right"/>
              <w:rPr>
                <w:lang w:eastAsia="en-US"/>
              </w:rPr>
            </w:pPr>
          </w:p>
        </w:tc>
        <w:tc>
          <w:tcPr>
            <w:tcW w:w="708" w:type="pct"/>
            <w:tcBorders>
              <w:top w:val="single" w:sz="4" w:space="0" w:color="auto"/>
              <w:left w:val="nil"/>
              <w:bottom w:val="single" w:sz="4" w:space="0" w:color="auto"/>
              <w:right w:val="single" w:sz="4" w:space="0" w:color="auto"/>
            </w:tcBorders>
            <w:hideMark/>
          </w:tcPr>
          <w:p w14:paraId="6B261702" w14:textId="5C125E2E" w:rsidR="008E6D7A" w:rsidRPr="006F545A" w:rsidRDefault="00B7349E" w:rsidP="00205062">
            <w:pPr>
              <w:jc w:val="both"/>
              <w:rPr>
                <w:lang w:eastAsia="en-US"/>
              </w:rPr>
            </w:pPr>
            <w:r>
              <w:t>4</w:t>
            </w:r>
          </w:p>
        </w:tc>
      </w:tr>
      <w:tr w:rsidR="008E6D7A" w:rsidRPr="008E6D7A" w14:paraId="50EC46D6" w14:textId="77777777" w:rsidTr="00205062">
        <w:tc>
          <w:tcPr>
            <w:tcW w:w="690" w:type="pct"/>
            <w:tcBorders>
              <w:top w:val="single" w:sz="4" w:space="0" w:color="auto"/>
              <w:left w:val="single" w:sz="4" w:space="0" w:color="auto"/>
              <w:bottom w:val="single" w:sz="4" w:space="0" w:color="auto"/>
              <w:right w:val="single" w:sz="4" w:space="0" w:color="auto"/>
            </w:tcBorders>
            <w:hideMark/>
          </w:tcPr>
          <w:p w14:paraId="5124A7B9" w14:textId="7D439D8D" w:rsidR="008E6D7A" w:rsidRPr="008E6D7A" w:rsidRDefault="00022E1C" w:rsidP="00205062">
            <w:pPr>
              <w:jc w:val="both"/>
              <w:rPr>
                <w:lang w:eastAsia="en-US"/>
              </w:rPr>
            </w:pPr>
            <w:r>
              <w:t>5</w:t>
            </w:r>
            <w:r w:rsidR="008E6D7A" w:rsidRPr="008E6D7A">
              <w:t xml:space="preserve"> kriterijus</w:t>
            </w:r>
          </w:p>
        </w:tc>
        <w:tc>
          <w:tcPr>
            <w:tcW w:w="1183" w:type="pct"/>
            <w:tcBorders>
              <w:top w:val="single" w:sz="4" w:space="0" w:color="auto"/>
              <w:left w:val="single" w:sz="4" w:space="0" w:color="auto"/>
              <w:bottom w:val="single" w:sz="4" w:space="0" w:color="auto"/>
              <w:right w:val="single" w:sz="4" w:space="0" w:color="auto"/>
            </w:tcBorders>
            <w:hideMark/>
          </w:tcPr>
          <w:p w14:paraId="0643550E" w14:textId="77777777" w:rsidR="008E6D7A" w:rsidRPr="008E6D7A" w:rsidRDefault="008E6D7A" w:rsidP="00205062">
            <w:pPr>
              <w:jc w:val="both"/>
              <w:rPr>
                <w:lang w:eastAsia="en-US"/>
              </w:rPr>
            </w:pPr>
            <w:r w:rsidRPr="008E6D7A">
              <w:t>Skambesio trukmės ir kokybės santykis</w:t>
            </w:r>
            <w:r w:rsidRPr="008E6D7A">
              <w:rPr>
                <w:rStyle w:val="Puslapioinaosnuoroda"/>
              </w:rPr>
              <w:footnoteReference w:id="5"/>
            </w:r>
          </w:p>
        </w:tc>
        <w:tc>
          <w:tcPr>
            <w:tcW w:w="369" w:type="pct"/>
            <w:tcBorders>
              <w:top w:val="single" w:sz="4" w:space="0" w:color="auto"/>
              <w:left w:val="single" w:sz="4" w:space="0" w:color="auto"/>
              <w:bottom w:val="single" w:sz="4" w:space="0" w:color="auto"/>
              <w:right w:val="nil"/>
            </w:tcBorders>
            <w:hideMark/>
          </w:tcPr>
          <w:p w14:paraId="60229C54" w14:textId="258B2663" w:rsidR="008E6D7A" w:rsidRPr="008E6D7A" w:rsidRDefault="008E6D7A" w:rsidP="00205062">
            <w:pPr>
              <w:jc w:val="right"/>
              <w:rPr>
                <w:lang w:eastAsia="en-US"/>
              </w:rPr>
            </w:pPr>
            <w:r w:rsidRPr="008E6D7A">
              <w:t>Y</w:t>
            </w:r>
            <w:r w:rsidR="00022E1C">
              <w:t>5</w:t>
            </w:r>
            <w:r w:rsidRPr="008E6D7A">
              <w:t>=</w:t>
            </w:r>
          </w:p>
        </w:tc>
        <w:tc>
          <w:tcPr>
            <w:tcW w:w="389" w:type="pct"/>
            <w:tcBorders>
              <w:top w:val="single" w:sz="4" w:space="0" w:color="auto"/>
              <w:left w:val="nil"/>
              <w:bottom w:val="single" w:sz="4" w:space="0" w:color="auto"/>
              <w:right w:val="single" w:sz="4" w:space="0" w:color="auto"/>
            </w:tcBorders>
            <w:hideMark/>
          </w:tcPr>
          <w:p w14:paraId="2AD41CBB" w14:textId="3EF3101C" w:rsidR="008E6D7A" w:rsidRPr="008E6D7A" w:rsidRDefault="00022E1C" w:rsidP="00205062">
            <w:pPr>
              <w:jc w:val="both"/>
              <w:rPr>
                <w:lang w:eastAsia="en-US"/>
              </w:rPr>
            </w:pPr>
            <w:r>
              <w:t>20</w:t>
            </w:r>
          </w:p>
        </w:tc>
        <w:tc>
          <w:tcPr>
            <w:tcW w:w="1273" w:type="pct"/>
            <w:tcBorders>
              <w:top w:val="single" w:sz="4" w:space="0" w:color="auto"/>
              <w:left w:val="nil"/>
              <w:bottom w:val="single" w:sz="4" w:space="0" w:color="auto"/>
              <w:right w:val="single" w:sz="4" w:space="0" w:color="auto"/>
            </w:tcBorders>
            <w:hideMark/>
          </w:tcPr>
          <w:p w14:paraId="774B9504" w14:textId="2C02DA24" w:rsidR="008C70D9" w:rsidRPr="008E6D7A" w:rsidRDefault="008E6D7A" w:rsidP="008C70D9">
            <w:pPr>
              <w:jc w:val="both"/>
              <w:rPr>
                <w:lang w:eastAsia="en-US"/>
              </w:rPr>
            </w:pPr>
            <w:r w:rsidRPr="008E6D7A">
              <w:t xml:space="preserve">Pasirinkto kūrinio melodija neskamba dainingai, garsas trumpalaikis, garso  sklaida, </w:t>
            </w:r>
            <w:r w:rsidRPr="008C70D9">
              <w:t>atsižvelgiant į konkrečią akustinę aplinką</w:t>
            </w:r>
            <w:r w:rsidRPr="008E6D7A">
              <w:t>, neproporcingai maža. Suskambėję instrumento garsai iškarto praranda savo tembrines savybes ir nutyla.</w:t>
            </w:r>
            <w:r w:rsidR="00620320">
              <w:t xml:space="preserve"> </w:t>
            </w:r>
            <w:r w:rsidR="00620320">
              <w:rPr>
                <w:color w:val="FF0000"/>
              </w:rPr>
              <w:t xml:space="preserve"> </w:t>
            </w:r>
          </w:p>
          <w:p w14:paraId="265F0016" w14:textId="074C7249" w:rsidR="008E6D7A" w:rsidRPr="008E6D7A" w:rsidRDefault="008E6D7A" w:rsidP="00620320">
            <w:pPr>
              <w:jc w:val="both"/>
              <w:rPr>
                <w:lang w:eastAsia="en-US"/>
              </w:rPr>
            </w:pPr>
          </w:p>
        </w:tc>
        <w:tc>
          <w:tcPr>
            <w:tcW w:w="388" w:type="pct"/>
            <w:tcBorders>
              <w:top w:val="single" w:sz="4" w:space="0" w:color="auto"/>
              <w:left w:val="nil"/>
              <w:bottom w:val="single" w:sz="4" w:space="0" w:color="auto"/>
              <w:right w:val="nil"/>
            </w:tcBorders>
            <w:hideMark/>
          </w:tcPr>
          <w:p w14:paraId="259310C7" w14:textId="1ECE01A8" w:rsidR="008E6D7A" w:rsidRPr="006F545A" w:rsidRDefault="008E6D7A" w:rsidP="00205062">
            <w:pPr>
              <w:jc w:val="right"/>
              <w:rPr>
                <w:lang w:eastAsia="en-US"/>
              </w:rPr>
            </w:pPr>
            <w:r w:rsidRPr="006F545A">
              <w:t>R</w:t>
            </w:r>
            <w:r w:rsidR="00022E1C" w:rsidRPr="006F545A">
              <w:t>5</w:t>
            </w:r>
            <w:r w:rsidRPr="006F545A">
              <w:t>=</w:t>
            </w:r>
          </w:p>
        </w:tc>
        <w:tc>
          <w:tcPr>
            <w:tcW w:w="708" w:type="pct"/>
            <w:tcBorders>
              <w:top w:val="single" w:sz="4" w:space="0" w:color="auto"/>
              <w:left w:val="nil"/>
              <w:bottom w:val="single" w:sz="4" w:space="0" w:color="auto"/>
              <w:right w:val="single" w:sz="4" w:space="0" w:color="auto"/>
            </w:tcBorders>
            <w:hideMark/>
          </w:tcPr>
          <w:p w14:paraId="15F77265" w14:textId="77777777" w:rsidR="008E6D7A" w:rsidRPr="006F545A" w:rsidRDefault="008E6D7A" w:rsidP="00205062">
            <w:pPr>
              <w:jc w:val="both"/>
              <w:rPr>
                <w:lang w:eastAsia="en-US"/>
              </w:rPr>
            </w:pPr>
            <w:r w:rsidRPr="006F545A">
              <w:t>0</w:t>
            </w:r>
          </w:p>
        </w:tc>
      </w:tr>
      <w:tr w:rsidR="008E6D7A" w:rsidRPr="008E6D7A" w14:paraId="25080B4B" w14:textId="77777777" w:rsidTr="00205062">
        <w:tc>
          <w:tcPr>
            <w:tcW w:w="690" w:type="pct"/>
            <w:tcBorders>
              <w:top w:val="single" w:sz="4" w:space="0" w:color="auto"/>
              <w:left w:val="single" w:sz="4" w:space="0" w:color="auto"/>
              <w:bottom w:val="single" w:sz="4" w:space="0" w:color="auto"/>
              <w:right w:val="single" w:sz="4" w:space="0" w:color="auto"/>
            </w:tcBorders>
          </w:tcPr>
          <w:p w14:paraId="136657C9" w14:textId="77777777" w:rsidR="008E6D7A" w:rsidRPr="008E6D7A" w:rsidRDefault="008E6D7A" w:rsidP="00205062">
            <w:pPr>
              <w:jc w:val="both"/>
              <w:rPr>
                <w:lang w:eastAsia="en-US"/>
              </w:rPr>
            </w:pPr>
          </w:p>
        </w:tc>
        <w:tc>
          <w:tcPr>
            <w:tcW w:w="1183" w:type="pct"/>
            <w:tcBorders>
              <w:top w:val="single" w:sz="4" w:space="0" w:color="auto"/>
              <w:left w:val="single" w:sz="4" w:space="0" w:color="auto"/>
              <w:bottom w:val="single" w:sz="4" w:space="0" w:color="auto"/>
              <w:right w:val="single" w:sz="4" w:space="0" w:color="auto"/>
            </w:tcBorders>
          </w:tcPr>
          <w:p w14:paraId="58427DE7" w14:textId="77777777" w:rsidR="008E6D7A" w:rsidRPr="008E6D7A" w:rsidRDefault="008E6D7A" w:rsidP="00205062">
            <w:pPr>
              <w:jc w:val="both"/>
              <w:rPr>
                <w:lang w:eastAsia="en-US"/>
              </w:rPr>
            </w:pPr>
          </w:p>
        </w:tc>
        <w:tc>
          <w:tcPr>
            <w:tcW w:w="369" w:type="pct"/>
            <w:tcBorders>
              <w:top w:val="single" w:sz="4" w:space="0" w:color="auto"/>
              <w:left w:val="single" w:sz="4" w:space="0" w:color="auto"/>
              <w:bottom w:val="single" w:sz="4" w:space="0" w:color="auto"/>
              <w:right w:val="nil"/>
            </w:tcBorders>
          </w:tcPr>
          <w:p w14:paraId="09E4F67D" w14:textId="77777777" w:rsidR="008E6D7A" w:rsidRPr="008E6D7A" w:rsidRDefault="008E6D7A" w:rsidP="00205062">
            <w:pPr>
              <w:jc w:val="right"/>
              <w:rPr>
                <w:lang w:eastAsia="en-US"/>
              </w:rPr>
            </w:pPr>
          </w:p>
        </w:tc>
        <w:tc>
          <w:tcPr>
            <w:tcW w:w="389" w:type="pct"/>
            <w:tcBorders>
              <w:top w:val="single" w:sz="4" w:space="0" w:color="auto"/>
              <w:left w:val="nil"/>
              <w:bottom w:val="single" w:sz="4" w:space="0" w:color="auto"/>
              <w:right w:val="single" w:sz="4" w:space="0" w:color="auto"/>
            </w:tcBorders>
          </w:tcPr>
          <w:p w14:paraId="2FD0DEA5" w14:textId="77777777" w:rsidR="008E6D7A" w:rsidRPr="008E6D7A" w:rsidRDefault="008E6D7A" w:rsidP="00205062">
            <w:pPr>
              <w:jc w:val="both"/>
              <w:rPr>
                <w:lang w:eastAsia="en-US"/>
              </w:rPr>
            </w:pPr>
          </w:p>
        </w:tc>
        <w:tc>
          <w:tcPr>
            <w:tcW w:w="1273" w:type="pct"/>
            <w:tcBorders>
              <w:top w:val="single" w:sz="4" w:space="0" w:color="auto"/>
              <w:left w:val="nil"/>
              <w:bottom w:val="single" w:sz="4" w:space="0" w:color="auto"/>
              <w:right w:val="single" w:sz="4" w:space="0" w:color="auto"/>
            </w:tcBorders>
            <w:hideMark/>
          </w:tcPr>
          <w:p w14:paraId="7AFA337C" w14:textId="20CFA31B" w:rsidR="008E6D7A" w:rsidRPr="008E6D7A" w:rsidRDefault="008E6D7A" w:rsidP="00620320">
            <w:pPr>
              <w:jc w:val="both"/>
              <w:rPr>
                <w:lang w:eastAsia="en-US"/>
              </w:rPr>
            </w:pPr>
            <w:r w:rsidRPr="008E6D7A">
              <w:t xml:space="preserve">Instrumento garsai skamba pakankamai ilgai skambinant pagal nurodytą repertuarą. Pasirinkto kūrinio melodija skamba dainingai, tačiau garso ir jo gerųjų savybių (garso pilnumas, garso gesimo tolygumas) </w:t>
            </w:r>
            <w:r w:rsidRPr="00620320">
              <w:t>sklaida ribota</w:t>
            </w:r>
            <w:r w:rsidRPr="00620320">
              <w:rPr>
                <w:color w:val="FF0000"/>
              </w:rPr>
              <w:t xml:space="preserve"> </w:t>
            </w:r>
            <w:r w:rsidRPr="008C70D9">
              <w:t>atsižvelgiant į konkrečią akustinę aplinką.</w:t>
            </w:r>
          </w:p>
        </w:tc>
        <w:tc>
          <w:tcPr>
            <w:tcW w:w="388" w:type="pct"/>
            <w:tcBorders>
              <w:top w:val="single" w:sz="4" w:space="0" w:color="auto"/>
              <w:left w:val="nil"/>
              <w:bottom w:val="single" w:sz="4" w:space="0" w:color="auto"/>
              <w:right w:val="nil"/>
            </w:tcBorders>
          </w:tcPr>
          <w:p w14:paraId="6B960A30" w14:textId="77777777" w:rsidR="008E6D7A" w:rsidRPr="006F545A" w:rsidRDefault="008E6D7A" w:rsidP="00205062">
            <w:pPr>
              <w:jc w:val="right"/>
              <w:rPr>
                <w:lang w:eastAsia="en-US"/>
              </w:rPr>
            </w:pPr>
          </w:p>
        </w:tc>
        <w:tc>
          <w:tcPr>
            <w:tcW w:w="708" w:type="pct"/>
            <w:tcBorders>
              <w:top w:val="single" w:sz="4" w:space="0" w:color="auto"/>
              <w:left w:val="nil"/>
              <w:bottom w:val="single" w:sz="4" w:space="0" w:color="auto"/>
              <w:right w:val="single" w:sz="4" w:space="0" w:color="auto"/>
            </w:tcBorders>
            <w:hideMark/>
          </w:tcPr>
          <w:p w14:paraId="7611D43C" w14:textId="5AE3ABF0" w:rsidR="008E6D7A" w:rsidRPr="006F545A" w:rsidRDefault="00B7349E" w:rsidP="00205062">
            <w:pPr>
              <w:jc w:val="both"/>
              <w:rPr>
                <w:lang w:eastAsia="en-US"/>
              </w:rPr>
            </w:pPr>
            <w:r>
              <w:t>1</w:t>
            </w:r>
          </w:p>
        </w:tc>
      </w:tr>
      <w:tr w:rsidR="008E6D7A" w:rsidRPr="008E6D7A" w14:paraId="43D8C205" w14:textId="77777777" w:rsidTr="00205062">
        <w:tc>
          <w:tcPr>
            <w:tcW w:w="690" w:type="pct"/>
            <w:tcBorders>
              <w:top w:val="single" w:sz="4" w:space="0" w:color="auto"/>
              <w:left w:val="single" w:sz="4" w:space="0" w:color="auto"/>
              <w:bottom w:val="single" w:sz="4" w:space="0" w:color="auto"/>
              <w:right w:val="single" w:sz="4" w:space="0" w:color="auto"/>
            </w:tcBorders>
          </w:tcPr>
          <w:p w14:paraId="40A5FBB6" w14:textId="77777777" w:rsidR="008E6D7A" w:rsidRPr="008E6D7A" w:rsidRDefault="008E6D7A" w:rsidP="00205062">
            <w:pPr>
              <w:jc w:val="both"/>
              <w:rPr>
                <w:lang w:eastAsia="en-US"/>
              </w:rPr>
            </w:pPr>
          </w:p>
        </w:tc>
        <w:tc>
          <w:tcPr>
            <w:tcW w:w="1183" w:type="pct"/>
            <w:tcBorders>
              <w:top w:val="single" w:sz="4" w:space="0" w:color="auto"/>
              <w:left w:val="single" w:sz="4" w:space="0" w:color="auto"/>
              <w:bottom w:val="single" w:sz="4" w:space="0" w:color="auto"/>
              <w:right w:val="single" w:sz="4" w:space="0" w:color="auto"/>
            </w:tcBorders>
          </w:tcPr>
          <w:p w14:paraId="3AB64930" w14:textId="77777777" w:rsidR="008E6D7A" w:rsidRPr="008E6D7A" w:rsidRDefault="008E6D7A" w:rsidP="00205062">
            <w:pPr>
              <w:jc w:val="both"/>
              <w:rPr>
                <w:lang w:eastAsia="en-US"/>
              </w:rPr>
            </w:pPr>
          </w:p>
        </w:tc>
        <w:tc>
          <w:tcPr>
            <w:tcW w:w="369" w:type="pct"/>
            <w:tcBorders>
              <w:top w:val="single" w:sz="4" w:space="0" w:color="auto"/>
              <w:left w:val="single" w:sz="4" w:space="0" w:color="auto"/>
              <w:bottom w:val="single" w:sz="4" w:space="0" w:color="auto"/>
              <w:right w:val="nil"/>
            </w:tcBorders>
          </w:tcPr>
          <w:p w14:paraId="7E2288A1" w14:textId="77777777" w:rsidR="008E6D7A" w:rsidRPr="008E6D7A" w:rsidRDefault="008E6D7A" w:rsidP="00205062">
            <w:pPr>
              <w:jc w:val="right"/>
              <w:rPr>
                <w:lang w:eastAsia="en-US"/>
              </w:rPr>
            </w:pPr>
          </w:p>
        </w:tc>
        <w:tc>
          <w:tcPr>
            <w:tcW w:w="389" w:type="pct"/>
            <w:tcBorders>
              <w:top w:val="single" w:sz="4" w:space="0" w:color="auto"/>
              <w:left w:val="nil"/>
              <w:bottom w:val="single" w:sz="4" w:space="0" w:color="auto"/>
              <w:right w:val="single" w:sz="4" w:space="0" w:color="auto"/>
            </w:tcBorders>
          </w:tcPr>
          <w:p w14:paraId="0DE092A9" w14:textId="77777777" w:rsidR="008E6D7A" w:rsidRPr="008E6D7A" w:rsidRDefault="008E6D7A" w:rsidP="00205062">
            <w:pPr>
              <w:jc w:val="both"/>
              <w:rPr>
                <w:lang w:eastAsia="en-US"/>
              </w:rPr>
            </w:pPr>
          </w:p>
        </w:tc>
        <w:tc>
          <w:tcPr>
            <w:tcW w:w="1273" w:type="pct"/>
            <w:tcBorders>
              <w:top w:val="single" w:sz="4" w:space="0" w:color="auto"/>
              <w:left w:val="nil"/>
              <w:bottom w:val="single" w:sz="4" w:space="0" w:color="auto"/>
              <w:right w:val="single" w:sz="4" w:space="0" w:color="auto"/>
            </w:tcBorders>
            <w:hideMark/>
          </w:tcPr>
          <w:p w14:paraId="7B670EC5" w14:textId="77777777" w:rsidR="008E6D7A" w:rsidRPr="008E6D7A" w:rsidRDefault="008E6D7A" w:rsidP="00205062">
            <w:pPr>
              <w:jc w:val="both"/>
              <w:rPr>
                <w:lang w:eastAsia="en-US"/>
              </w:rPr>
            </w:pPr>
            <w:r w:rsidRPr="008E6D7A">
              <w:t xml:space="preserve">Pasirinkto kūrinio melodija skamba dainingai ir raiškiai, garso gerosios savybės išsilaiko per visą skambėjimo laiką, atsižvelgiant į konkrečią akustinę aplinką. Rezonansinės </w:t>
            </w:r>
            <w:proofErr w:type="spellStart"/>
            <w:r w:rsidRPr="008E6D7A">
              <w:t>dekos</w:t>
            </w:r>
            <w:proofErr w:type="spellEnd"/>
            <w:r w:rsidRPr="008E6D7A">
              <w:t xml:space="preserve"> savybės perteikia ir sustiprina garso virpesius, sukurdama besitęsiantį garsą bei sklaidą. Grojant skirtinguose registruose bei skirtingu intensyvumu, instrumento garsai skamba ilgai ir nepraranda savo tembrinių savybių.</w:t>
            </w:r>
          </w:p>
        </w:tc>
        <w:tc>
          <w:tcPr>
            <w:tcW w:w="388" w:type="pct"/>
            <w:tcBorders>
              <w:top w:val="single" w:sz="4" w:space="0" w:color="auto"/>
              <w:left w:val="nil"/>
              <w:bottom w:val="single" w:sz="4" w:space="0" w:color="auto"/>
              <w:right w:val="nil"/>
            </w:tcBorders>
          </w:tcPr>
          <w:p w14:paraId="3BAE904E" w14:textId="77777777" w:rsidR="008E6D7A" w:rsidRPr="00AD5AC6" w:rsidRDefault="008E6D7A" w:rsidP="00205062">
            <w:pPr>
              <w:jc w:val="right"/>
              <w:rPr>
                <w:color w:val="FF0000"/>
                <w:lang w:eastAsia="en-US"/>
              </w:rPr>
            </w:pPr>
          </w:p>
        </w:tc>
        <w:tc>
          <w:tcPr>
            <w:tcW w:w="708" w:type="pct"/>
            <w:tcBorders>
              <w:top w:val="single" w:sz="4" w:space="0" w:color="auto"/>
              <w:left w:val="nil"/>
              <w:bottom w:val="single" w:sz="4" w:space="0" w:color="auto"/>
              <w:right w:val="single" w:sz="4" w:space="0" w:color="auto"/>
            </w:tcBorders>
            <w:hideMark/>
          </w:tcPr>
          <w:p w14:paraId="32E2DA2D" w14:textId="18C5D17F" w:rsidR="008E6D7A" w:rsidRPr="006F545A" w:rsidRDefault="00B7349E" w:rsidP="00205062">
            <w:pPr>
              <w:jc w:val="both"/>
              <w:rPr>
                <w:lang w:eastAsia="en-US"/>
              </w:rPr>
            </w:pPr>
            <w:r>
              <w:t>2</w:t>
            </w:r>
          </w:p>
        </w:tc>
      </w:tr>
    </w:tbl>
    <w:p w14:paraId="4B793E2A" w14:textId="29F79EE1" w:rsidR="008E6D7A" w:rsidRPr="008E6D7A" w:rsidRDefault="008E6D7A" w:rsidP="007C4268">
      <w:pPr>
        <w:spacing w:after="0" w:line="240" w:lineRule="auto"/>
        <w:rPr>
          <w:rFonts w:ascii="Times New Roman" w:hAnsi="Times New Roman" w:cs="Times New Roman"/>
          <w:lang w:eastAsia="en-US"/>
        </w:rPr>
      </w:pPr>
    </w:p>
    <w:p w14:paraId="0552AA20" w14:textId="596CC04F" w:rsidR="008E6D7A" w:rsidRPr="008E6D7A" w:rsidRDefault="008E6D7A" w:rsidP="007C4268">
      <w:pPr>
        <w:pStyle w:val="Sraopastraipa"/>
        <w:numPr>
          <w:ilvl w:val="0"/>
          <w:numId w:val="9"/>
        </w:numPr>
      </w:pPr>
      <w:r w:rsidRPr="008E6D7A">
        <w:t xml:space="preserve">Ekonominis naudingumas (S) </w:t>
      </w:r>
      <w:r w:rsidR="00022E1C">
        <w:t>yra lygus</w:t>
      </w:r>
      <w:r w:rsidRPr="008E6D7A">
        <w:t xml:space="preserve"> </w:t>
      </w:r>
      <w:r w:rsidR="00022E1C">
        <w:t>kokybės</w:t>
      </w:r>
      <w:r w:rsidRPr="008E6D7A">
        <w:t xml:space="preserve"> kriterijų (T) balu</w:t>
      </w:r>
      <w:r w:rsidR="00022E1C">
        <w:t>i</w:t>
      </w:r>
      <w:r w:rsidRPr="008E6D7A">
        <w:t>:</w:t>
      </w:r>
    </w:p>
    <w:p w14:paraId="4F55516F" w14:textId="77777777" w:rsidR="008E6D7A" w:rsidRPr="008E6D7A" w:rsidRDefault="008E6D7A" w:rsidP="008E6D7A">
      <w:pPr>
        <w:rPr>
          <w:rFonts w:ascii="Times New Roman" w:hAnsi="Times New Roman" w:cs="Times New Roman"/>
        </w:rPr>
      </w:pPr>
    </w:p>
    <w:p w14:paraId="0D310875" w14:textId="56A2E9A5" w:rsidR="008E6D7A" w:rsidRPr="00D36FC8" w:rsidRDefault="00022E1C" w:rsidP="00D36FC8">
      <w:pPr>
        <w:ind w:left="709"/>
        <w:rPr>
          <w:rFonts w:ascii="Times New Roman" w:hAnsi="Times New Roman" w:cs="Times New Roman"/>
          <w:i/>
          <w:iCs/>
        </w:rPr>
      </w:pPr>
      <w:r w:rsidRPr="00022E1C">
        <w:rPr>
          <w:rFonts w:ascii="Times New Roman" w:eastAsiaTheme="minorHAnsi" w:hAnsi="Times New Roman" w:cs="Times New Roman"/>
          <w:i/>
          <w:iCs/>
          <w:sz w:val="24"/>
          <w:lang w:eastAsia="en-US"/>
        </w:rPr>
        <w:t>S=T</w:t>
      </w:r>
    </w:p>
    <w:p w14:paraId="6A7717E6" w14:textId="4636F297" w:rsidR="008E6D7A" w:rsidRPr="008E6D7A" w:rsidRDefault="00022E1C" w:rsidP="00022E1C">
      <w:pPr>
        <w:pStyle w:val="Sraopastraipa"/>
        <w:numPr>
          <w:ilvl w:val="0"/>
          <w:numId w:val="9"/>
        </w:numPr>
      </w:pPr>
      <w:r>
        <w:t>Kokybės</w:t>
      </w:r>
      <w:r w:rsidR="008E6D7A" w:rsidRPr="008E6D7A">
        <w:t xml:space="preserve"> kriterijų (T) balai apskaičiuojami sudedant atskirų </w:t>
      </w:r>
      <w:r>
        <w:t>kokybės</w:t>
      </w:r>
      <w:r w:rsidR="008E6D7A" w:rsidRPr="008E6D7A">
        <w:t xml:space="preserve"> kriterijų (</w:t>
      </w:r>
      <w:proofErr w:type="spellStart"/>
      <w:r w:rsidR="008E6D7A" w:rsidRPr="008E6D7A">
        <w:t>Ti</w:t>
      </w:r>
      <w:proofErr w:type="spellEnd"/>
      <w:r w:rsidR="008E6D7A" w:rsidRPr="008E6D7A">
        <w:t>) balus:</w:t>
      </w:r>
    </w:p>
    <w:p w14:paraId="75DCC80A" w14:textId="77777777" w:rsidR="008E6D7A" w:rsidRPr="008E6D7A" w:rsidRDefault="008E6D7A" w:rsidP="008E6D7A">
      <w:pPr>
        <w:rPr>
          <w:rFonts w:ascii="Times New Roman" w:hAnsi="Times New Roman" w:cs="Times New Roman"/>
        </w:rPr>
      </w:pPr>
    </w:p>
    <w:p w14:paraId="57381AE7" w14:textId="2C790619" w:rsidR="008E6D7A" w:rsidRPr="00282B01" w:rsidRDefault="008E6D7A" w:rsidP="009D7F6F">
      <w:pPr>
        <w:ind w:left="709"/>
        <w:rPr>
          <w:rFonts w:ascii="Times New Roman" w:hAnsi="Times New Roman" w:cs="Times New Roman"/>
        </w:rPr>
      </w:pPr>
      <w:r w:rsidRPr="00282B01">
        <w:rPr>
          <w:rFonts w:ascii="Times New Roman" w:eastAsiaTheme="minorHAnsi" w:hAnsi="Times New Roman" w:cs="Times New Roman"/>
          <w:position w:val="-28"/>
          <w:sz w:val="24"/>
          <w:lang w:eastAsia="en-US"/>
        </w:rPr>
        <w:object w:dxaOrig="1005" w:dyaOrig="570" w14:anchorId="32D0F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28.5pt" o:ole="" fillcolor="window">
            <v:imagedata r:id="rId8" o:title=""/>
          </v:shape>
          <o:OLEObject Type="Embed" ProgID="Equation.3" ShapeID="_x0000_i1025" DrawAspect="Content" ObjectID="_1824461569" r:id="rId9"/>
        </w:object>
      </w:r>
    </w:p>
    <w:p w14:paraId="1E6CFC44" w14:textId="51671B80" w:rsidR="008E6D7A" w:rsidRPr="00282B01" w:rsidRDefault="008E6D7A" w:rsidP="00022E1C">
      <w:pPr>
        <w:pStyle w:val="Sraopastraipa"/>
        <w:numPr>
          <w:ilvl w:val="0"/>
          <w:numId w:val="9"/>
        </w:numPr>
      </w:pPr>
      <w:r w:rsidRPr="00282B01">
        <w:t xml:space="preserve"> Atskiro </w:t>
      </w:r>
      <w:r w:rsidR="00022E1C" w:rsidRPr="00282B01">
        <w:t>kokybės</w:t>
      </w:r>
      <w:r w:rsidRPr="00282B01">
        <w:t xml:space="preserve"> kriterijaus (</w:t>
      </w:r>
      <w:proofErr w:type="spellStart"/>
      <w:r w:rsidRPr="00282B01">
        <w:t>Ti</w:t>
      </w:r>
      <w:proofErr w:type="spellEnd"/>
      <w:r w:rsidRPr="00282B01">
        <w:t>) įvertinimas apskaičiuojamas vertinamo tiekėjo Kriterijaus R reikšmę (</w:t>
      </w:r>
      <w:proofErr w:type="spellStart"/>
      <w:r w:rsidRPr="00282B01">
        <w:t>Rp</w:t>
      </w:r>
      <w:proofErr w:type="spellEnd"/>
      <w:r w:rsidRPr="00282B01">
        <w:t>)</w:t>
      </w:r>
      <w:r w:rsidR="00022E1C" w:rsidRPr="00282B01">
        <w:t xml:space="preserve"> (vertinamo pasiūlymo parametro reikšmė)</w:t>
      </w:r>
      <w:r w:rsidRPr="00282B01">
        <w:t xml:space="preserve"> palyg</w:t>
      </w:r>
      <w:r w:rsidR="00207DAD" w:rsidRPr="00282B01">
        <w:t>inant su to pačio kriterijaus R</w:t>
      </w:r>
      <w:r w:rsidRPr="00282B01">
        <w:t xml:space="preserve"> didžiausia galima reikšme (R </w:t>
      </w:r>
      <w:proofErr w:type="spellStart"/>
      <w:r w:rsidRPr="00282B01">
        <w:t>maks</w:t>
      </w:r>
      <w:proofErr w:type="spellEnd"/>
      <w:r w:rsidRPr="00282B01">
        <w:t>) ir padauginant iš vertinamojo kriterijaus Lyginamojo svorio ekonominio naudingumo įvertinime (</w:t>
      </w:r>
      <w:proofErr w:type="spellStart"/>
      <w:r w:rsidRPr="00282B01">
        <w:t>Yi</w:t>
      </w:r>
      <w:proofErr w:type="spellEnd"/>
      <w:r w:rsidRPr="00282B01">
        <w:t>)</w:t>
      </w:r>
      <w:r w:rsidR="00277B63" w:rsidRPr="00282B01">
        <w:t xml:space="preserve">.  </w:t>
      </w:r>
      <w:r w:rsidR="006F545A" w:rsidRPr="00282B01">
        <w:t xml:space="preserve"> </w:t>
      </w:r>
      <w:r w:rsidR="009E68E1" w:rsidRPr="00282B01">
        <w:t>(</w:t>
      </w:r>
      <w:r w:rsidR="006F545A" w:rsidRPr="00282B01">
        <w:t xml:space="preserve">R </w:t>
      </w:r>
      <w:proofErr w:type="spellStart"/>
      <w:r w:rsidR="006F545A" w:rsidRPr="00282B01">
        <w:t>maks</w:t>
      </w:r>
      <w:proofErr w:type="spellEnd"/>
      <w:r w:rsidR="009E68E1" w:rsidRPr="00282B01">
        <w:t>)</w:t>
      </w:r>
      <w:r w:rsidR="006F545A" w:rsidRPr="00282B01">
        <w:t xml:space="preserve"> </w:t>
      </w:r>
      <w:r w:rsidR="006F545A" w:rsidRPr="00DF7983">
        <w:t>= 10</w:t>
      </w:r>
      <w:r w:rsidR="007C4268">
        <w:t>.</w:t>
      </w:r>
    </w:p>
    <w:p w14:paraId="56168934" w14:textId="77777777" w:rsidR="008E6D7A" w:rsidRPr="00282B01" w:rsidRDefault="008E6D7A" w:rsidP="008E6D7A">
      <w:pPr>
        <w:rPr>
          <w:rFonts w:ascii="Times New Roman" w:hAnsi="Times New Roman" w:cs="Times New Roman"/>
        </w:rPr>
      </w:pPr>
    </w:p>
    <w:p w14:paraId="399A7B30" w14:textId="77777777" w:rsidR="008E6D7A" w:rsidRPr="00282B01" w:rsidRDefault="006A3AA4" w:rsidP="008E6D7A">
      <w:pPr>
        <w:ind w:left="709"/>
        <w:rPr>
          <w:rFonts w:ascii="Times New Roman" w:hAnsi="Times New Roman" w:cs="Times New Roman"/>
        </w:rPr>
      </w:pPr>
      <m:oMath>
        <m:sSub>
          <m:sSubPr>
            <m:ctrlPr>
              <w:rPr>
                <w:rFonts w:ascii="Cambria Math" w:hAnsi="Cambria Math" w:cs="Times New Roman"/>
                <w:i/>
                <w:sz w:val="24"/>
                <w:lang w:eastAsia="en-US"/>
              </w:rPr>
            </m:ctrlPr>
          </m:sSubPr>
          <m:e>
            <m:r>
              <w:rPr>
                <w:rFonts w:ascii="Cambria Math" w:hAnsi="Cambria Math" w:cs="Times New Roman"/>
              </w:rPr>
              <m:t>T</m:t>
            </m:r>
          </m:e>
          <m:sub>
            <m:r>
              <w:rPr>
                <w:rFonts w:ascii="Cambria Math" w:hAnsi="Cambria Math" w:cs="Times New Roman"/>
              </w:rPr>
              <m:t>i</m:t>
            </m:r>
          </m:sub>
        </m:sSub>
        <m:r>
          <w:rPr>
            <w:rFonts w:ascii="Cambria Math" w:hAnsi="Cambria Math" w:cs="Times New Roman"/>
          </w:rPr>
          <m:t>=</m:t>
        </m:r>
        <m:f>
          <m:fPr>
            <m:ctrlPr>
              <w:rPr>
                <w:rFonts w:ascii="Cambria Math" w:hAnsi="Cambria Math" w:cs="Times New Roman"/>
                <w:i/>
                <w:sz w:val="24"/>
                <w:lang w:eastAsia="en-US"/>
              </w:rPr>
            </m:ctrlPr>
          </m:fPr>
          <m:num>
            <m:sSub>
              <m:sSubPr>
                <m:ctrlPr>
                  <w:rPr>
                    <w:rFonts w:ascii="Cambria Math" w:hAnsi="Cambria Math" w:cs="Times New Roman"/>
                    <w:i/>
                    <w:sz w:val="24"/>
                    <w:lang w:eastAsia="en-US"/>
                  </w:rPr>
                </m:ctrlPr>
              </m:sSubPr>
              <m:e>
                <m:r>
                  <w:rPr>
                    <w:rFonts w:ascii="Cambria Math" w:hAnsi="Cambria Math" w:cs="Times New Roman"/>
                  </w:rPr>
                  <m:t>R</m:t>
                </m:r>
              </m:e>
              <m:sub>
                <m:r>
                  <w:rPr>
                    <w:rFonts w:ascii="Cambria Math" w:hAnsi="Cambria Math" w:cs="Times New Roman"/>
                  </w:rPr>
                  <m:t>p</m:t>
                </m:r>
              </m:sub>
            </m:sSub>
          </m:num>
          <m:den>
            <m:sSub>
              <m:sSubPr>
                <m:ctrlPr>
                  <w:rPr>
                    <w:rFonts w:ascii="Cambria Math" w:hAnsi="Cambria Math" w:cs="Times New Roman"/>
                    <w:i/>
                    <w:sz w:val="24"/>
                    <w:lang w:eastAsia="en-US"/>
                  </w:rPr>
                </m:ctrlPr>
              </m:sSubPr>
              <m:e>
                <m:r>
                  <w:rPr>
                    <w:rFonts w:ascii="Cambria Math" w:hAnsi="Cambria Math" w:cs="Times New Roman"/>
                  </w:rPr>
                  <m:t>R</m:t>
                </m:r>
              </m:e>
              <m:sub>
                <m:r>
                  <w:rPr>
                    <w:rFonts w:ascii="Cambria Math" w:hAnsi="Cambria Math" w:cs="Times New Roman"/>
                  </w:rPr>
                  <m:t>maks</m:t>
                </m:r>
              </m:sub>
            </m:sSub>
          </m:den>
        </m:f>
        <m:r>
          <w:rPr>
            <w:rFonts w:ascii="Cambria Math" w:hAnsi="Cambria Math" w:cs="Times New Roman"/>
          </w:rPr>
          <m:t>∙</m:t>
        </m:r>
        <m:sSub>
          <m:sSubPr>
            <m:ctrlPr>
              <w:rPr>
                <w:rFonts w:ascii="Cambria Math" w:hAnsi="Cambria Math" w:cs="Times New Roman"/>
                <w:i/>
                <w:sz w:val="24"/>
                <w:lang w:eastAsia="en-US"/>
              </w:rPr>
            </m:ctrlPr>
          </m:sSubPr>
          <m:e>
            <m:r>
              <w:rPr>
                <w:rFonts w:ascii="Cambria Math" w:hAnsi="Cambria Math" w:cs="Times New Roman"/>
              </w:rPr>
              <m:t>Y</m:t>
            </m:r>
          </m:e>
          <m:sub>
            <m:r>
              <w:rPr>
                <w:rFonts w:ascii="Cambria Math" w:hAnsi="Cambria Math" w:cs="Times New Roman"/>
              </w:rPr>
              <m:t>i</m:t>
            </m:r>
          </m:sub>
        </m:sSub>
      </m:oMath>
      <w:r w:rsidR="008E6D7A" w:rsidRPr="00282B01">
        <w:rPr>
          <w:rFonts w:ascii="Times New Roman" w:hAnsi="Times New Roman" w:cs="Times New Roman"/>
        </w:rPr>
        <w:t xml:space="preserve"> </w:t>
      </w:r>
    </w:p>
    <w:p w14:paraId="7674BE78" w14:textId="12F8AE45" w:rsidR="008E6D7A" w:rsidRPr="00282B01" w:rsidRDefault="008F58EC" w:rsidP="008F58EC">
      <w:pPr>
        <w:spacing w:after="0" w:line="240" w:lineRule="auto"/>
        <w:ind w:left="709"/>
        <w:rPr>
          <w:rFonts w:ascii="Times New Roman" w:hAnsi="Times New Roman" w:cs="Times New Roman"/>
          <w:sz w:val="24"/>
          <w:szCs w:val="24"/>
        </w:rPr>
      </w:pPr>
      <w:r w:rsidRPr="00282B01">
        <w:rPr>
          <w:rFonts w:ascii="Times New Roman" w:hAnsi="Times New Roman" w:cs="Times New Roman"/>
          <w:sz w:val="24"/>
          <w:szCs w:val="24"/>
        </w:rPr>
        <w:t xml:space="preserve">Kriterijaus parametrų vertinimas atliekamas ekspertiniu būdu, kur: </w:t>
      </w:r>
    </w:p>
    <w:p w14:paraId="38928ECF" w14:textId="77777777" w:rsidR="00282B01" w:rsidRPr="00282B01" w:rsidRDefault="008F58EC" w:rsidP="00282B01">
      <w:pPr>
        <w:spacing w:after="0" w:line="240" w:lineRule="auto"/>
        <w:ind w:firstLine="709"/>
        <w:jc w:val="both"/>
        <w:rPr>
          <w:rFonts w:ascii="Times New Roman" w:hAnsi="Times New Roman" w:cs="Times New Roman"/>
          <w:sz w:val="24"/>
          <w:szCs w:val="24"/>
        </w:rPr>
      </w:pPr>
      <w:r w:rsidRPr="00282B01">
        <w:rPr>
          <w:rFonts w:ascii="Times New Roman" w:hAnsi="Times New Roman" w:cs="Times New Roman"/>
          <w:sz w:val="24"/>
          <w:szCs w:val="24"/>
        </w:rPr>
        <w:t>Bendra kiekvieno iš parametrų reikšmė (</w:t>
      </w:r>
      <w:proofErr w:type="spellStart"/>
      <w:r w:rsidRPr="00282B01">
        <w:rPr>
          <w:rFonts w:ascii="Times New Roman" w:hAnsi="Times New Roman" w:cs="Times New Roman"/>
          <w:sz w:val="24"/>
          <w:szCs w:val="24"/>
        </w:rPr>
        <w:t>Rp</w:t>
      </w:r>
      <w:proofErr w:type="spellEnd"/>
      <w:r w:rsidRPr="00282B01">
        <w:rPr>
          <w:rFonts w:ascii="Times New Roman" w:hAnsi="Times New Roman" w:cs="Times New Roman"/>
          <w:sz w:val="24"/>
          <w:szCs w:val="24"/>
        </w:rPr>
        <w:t xml:space="preserve">) apskaičiuojama pagal aritmetinio vidurkio formulę, vertinime dalyvavusių ekspertų įvertinimus sudėjus ir padalinus iš vertinusiųjų skaičiaus ir apvalinant vieno ženklo po kablelio tikslumu. </w:t>
      </w:r>
    </w:p>
    <w:p w14:paraId="6D38A228" w14:textId="6A94FC6E" w:rsidR="008E6D7A" w:rsidRPr="00282B01" w:rsidRDefault="008E6D7A" w:rsidP="00282B01">
      <w:pPr>
        <w:pStyle w:val="Sraopastraipa"/>
        <w:numPr>
          <w:ilvl w:val="0"/>
          <w:numId w:val="9"/>
        </w:numPr>
      </w:pPr>
      <w:r w:rsidRPr="00282B01">
        <w:t>Perkančioji organizacija vertindama tiekėjų pasiūlymus:</w:t>
      </w:r>
    </w:p>
    <w:p w14:paraId="30B1C3FB" w14:textId="58E61A38" w:rsidR="008E6D7A" w:rsidRPr="00282B01" w:rsidRDefault="008E6D7A" w:rsidP="00022E1C">
      <w:pPr>
        <w:pStyle w:val="Sraopastraipa"/>
        <w:numPr>
          <w:ilvl w:val="1"/>
          <w:numId w:val="9"/>
        </w:numPr>
      </w:pPr>
      <w:r w:rsidRPr="00282B01">
        <w:lastRenderedPageBreak/>
        <w:t xml:space="preserve">nustato visų vertinamų tiekėjų </w:t>
      </w:r>
      <w:r w:rsidR="00207DAD" w:rsidRPr="00282B01">
        <w:t>(</w:t>
      </w:r>
      <w:proofErr w:type="spellStart"/>
      <w:r w:rsidR="00207DAD" w:rsidRPr="00282B01">
        <w:t>Rp</w:t>
      </w:r>
      <w:proofErr w:type="spellEnd"/>
      <w:r w:rsidR="00207DAD" w:rsidRPr="00282B01">
        <w:t>) reikšmes</w:t>
      </w:r>
      <w:r w:rsidR="009E68E1" w:rsidRPr="00282B01">
        <w:t xml:space="preserve">, </w:t>
      </w:r>
      <w:r w:rsidRPr="00282B01">
        <w:t xml:space="preserve">apskaičiuoja </w:t>
      </w:r>
      <w:proofErr w:type="spellStart"/>
      <w:r w:rsidRPr="00282B01">
        <w:t>Ti</w:t>
      </w:r>
      <w:proofErr w:type="spellEnd"/>
      <w:r w:rsidRPr="00282B01">
        <w:t xml:space="preserve"> reikšmes, ir apskaičiuoja kiekvieno vertinamo tiekėjo T reikšmę;</w:t>
      </w:r>
    </w:p>
    <w:p w14:paraId="700348EF" w14:textId="77777777" w:rsidR="008E6D7A" w:rsidRPr="008E6D7A" w:rsidRDefault="008E6D7A" w:rsidP="00022E1C">
      <w:pPr>
        <w:pStyle w:val="Sraopastraipa"/>
        <w:numPr>
          <w:ilvl w:val="1"/>
          <w:numId w:val="9"/>
        </w:numPr>
      </w:pPr>
      <w:r w:rsidRPr="00282B01">
        <w:t>nustato kiekvieno vertinamo</w:t>
      </w:r>
      <w:r w:rsidRPr="008E6D7A">
        <w:t xml:space="preserve"> tiekėjo S reikšmes.</w:t>
      </w:r>
    </w:p>
    <w:p w14:paraId="4911F56E" w14:textId="77777777" w:rsidR="001A4E58" w:rsidRDefault="001A4E58" w:rsidP="008E6D7A">
      <w:pPr>
        <w:rPr>
          <w:rFonts w:ascii="Times New Roman" w:hAnsi="Times New Roman" w:cs="Times New Roman"/>
        </w:rPr>
      </w:pPr>
    </w:p>
    <w:p w14:paraId="4623CF28" w14:textId="03AD8681" w:rsidR="009C617F" w:rsidRDefault="009C617F" w:rsidP="00E4324D">
      <w:pPr>
        <w:spacing w:after="0" w:line="240" w:lineRule="auto"/>
        <w:rPr>
          <w:rFonts w:ascii="Times New Roman" w:hAnsi="Times New Roman" w:cs="Times New Roman"/>
        </w:rPr>
      </w:pPr>
    </w:p>
    <w:sectPr w:rsidR="009C617F" w:rsidSect="00207DAD">
      <w:headerReference w:type="default" r:id="rId10"/>
      <w:pgSz w:w="11906" w:h="16838" w:code="9"/>
      <w:pgMar w:top="1134" w:right="567" w:bottom="567"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E175F" w14:textId="77777777" w:rsidR="00765B3E" w:rsidRDefault="00765B3E" w:rsidP="00103B3B">
      <w:pPr>
        <w:spacing w:after="0" w:line="240" w:lineRule="auto"/>
      </w:pPr>
      <w:r>
        <w:separator/>
      </w:r>
    </w:p>
  </w:endnote>
  <w:endnote w:type="continuationSeparator" w:id="0">
    <w:p w14:paraId="79D3774C" w14:textId="77777777" w:rsidR="00765B3E" w:rsidRDefault="00765B3E" w:rsidP="00103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22182" w14:textId="77777777" w:rsidR="00765B3E" w:rsidRDefault="00765B3E" w:rsidP="00103B3B">
      <w:pPr>
        <w:spacing w:after="0" w:line="240" w:lineRule="auto"/>
      </w:pPr>
      <w:r>
        <w:separator/>
      </w:r>
    </w:p>
  </w:footnote>
  <w:footnote w:type="continuationSeparator" w:id="0">
    <w:p w14:paraId="630CD4DA" w14:textId="77777777" w:rsidR="00765B3E" w:rsidRDefault="00765B3E" w:rsidP="00103B3B">
      <w:pPr>
        <w:spacing w:after="0" w:line="240" w:lineRule="auto"/>
      </w:pPr>
      <w:r>
        <w:continuationSeparator/>
      </w:r>
    </w:p>
  </w:footnote>
  <w:footnote w:id="1">
    <w:p w14:paraId="17E8C6F6" w14:textId="77777777" w:rsidR="008E6D7A" w:rsidRPr="008E6D7A" w:rsidRDefault="008E6D7A" w:rsidP="008E6D7A">
      <w:pPr>
        <w:pStyle w:val="Puslapioinaostekstas"/>
        <w:jc w:val="both"/>
        <w:rPr>
          <w:rFonts w:ascii="Times New Roman" w:hAnsi="Times New Roman" w:cs="Times New Roman"/>
        </w:rPr>
      </w:pPr>
      <w:r w:rsidRPr="008E6D7A">
        <w:rPr>
          <w:rStyle w:val="Puslapioinaosnuoroda"/>
          <w:rFonts w:ascii="Times New Roman" w:hAnsi="Times New Roman"/>
        </w:rPr>
        <w:footnoteRef/>
      </w:r>
      <w:r w:rsidRPr="008E6D7A">
        <w:rPr>
          <w:rFonts w:ascii="Times New Roman" w:hAnsi="Times New Roman" w:cs="Times New Roman"/>
        </w:rPr>
        <w:t xml:space="preserve"> Testas atliekamas garso diapazone nuo </w:t>
      </w:r>
      <w:proofErr w:type="spellStart"/>
      <w:r w:rsidRPr="008E6D7A">
        <w:rPr>
          <w:rFonts w:ascii="Times New Roman" w:hAnsi="Times New Roman" w:cs="Times New Roman"/>
        </w:rPr>
        <w:t>ppp</w:t>
      </w:r>
      <w:proofErr w:type="spellEnd"/>
      <w:r w:rsidRPr="008E6D7A">
        <w:rPr>
          <w:rFonts w:ascii="Times New Roman" w:hAnsi="Times New Roman" w:cs="Times New Roman"/>
        </w:rPr>
        <w:t xml:space="preserve"> </w:t>
      </w:r>
      <w:r w:rsidRPr="00D36FC8">
        <w:rPr>
          <w:rFonts w:ascii="Times New Roman" w:hAnsi="Times New Roman" w:cs="Times New Roman"/>
        </w:rPr>
        <w:t xml:space="preserve">(piano </w:t>
      </w:r>
      <w:proofErr w:type="spellStart"/>
      <w:r w:rsidRPr="00D36FC8">
        <w:rPr>
          <w:rFonts w:ascii="Times New Roman" w:hAnsi="Times New Roman" w:cs="Times New Roman"/>
        </w:rPr>
        <w:t>pianissimo</w:t>
      </w:r>
      <w:proofErr w:type="spellEnd"/>
      <w:r w:rsidRPr="00D36FC8">
        <w:rPr>
          <w:rFonts w:ascii="Times New Roman" w:hAnsi="Times New Roman" w:cs="Times New Roman"/>
        </w:rPr>
        <w:t xml:space="preserve">) iki </w:t>
      </w:r>
      <w:proofErr w:type="spellStart"/>
      <w:r w:rsidRPr="00D36FC8">
        <w:rPr>
          <w:rFonts w:ascii="Times New Roman" w:hAnsi="Times New Roman" w:cs="Times New Roman"/>
        </w:rPr>
        <w:t>fff</w:t>
      </w:r>
      <w:proofErr w:type="spellEnd"/>
      <w:r w:rsidRPr="00D36FC8">
        <w:rPr>
          <w:rFonts w:ascii="Times New Roman" w:hAnsi="Times New Roman" w:cs="Times New Roman"/>
        </w:rPr>
        <w:t xml:space="preserve"> (forte </w:t>
      </w:r>
      <w:proofErr w:type="spellStart"/>
      <w:r w:rsidRPr="00D36FC8">
        <w:rPr>
          <w:rFonts w:ascii="Times New Roman" w:hAnsi="Times New Roman" w:cs="Times New Roman"/>
        </w:rPr>
        <w:t>fortissimo</w:t>
      </w:r>
      <w:proofErr w:type="spellEnd"/>
      <w:r w:rsidRPr="00D36FC8">
        <w:rPr>
          <w:rFonts w:ascii="Times New Roman" w:hAnsi="Times New Roman" w:cs="Times New Roman"/>
        </w:rPr>
        <w:t xml:space="preserve">). Tempas nuo </w:t>
      </w:r>
      <w:proofErr w:type="spellStart"/>
      <w:r w:rsidRPr="00D36FC8">
        <w:rPr>
          <w:rFonts w:ascii="Times New Roman" w:hAnsi="Times New Roman" w:cs="Times New Roman"/>
        </w:rPr>
        <w:t>largo</w:t>
      </w:r>
      <w:proofErr w:type="spellEnd"/>
      <w:r w:rsidRPr="00D36FC8">
        <w:rPr>
          <w:rFonts w:ascii="Times New Roman" w:hAnsi="Times New Roman" w:cs="Times New Roman"/>
        </w:rPr>
        <w:t xml:space="preserve"> iki </w:t>
      </w:r>
      <w:proofErr w:type="spellStart"/>
      <w:r w:rsidRPr="00D36FC8">
        <w:rPr>
          <w:rFonts w:ascii="Times New Roman" w:hAnsi="Times New Roman" w:cs="Times New Roman"/>
        </w:rPr>
        <w:t>prestissimo</w:t>
      </w:r>
      <w:proofErr w:type="spellEnd"/>
      <w:r w:rsidRPr="00D36FC8">
        <w:rPr>
          <w:rFonts w:ascii="Times New Roman" w:hAnsi="Times New Roman" w:cs="Times New Roman"/>
        </w:rPr>
        <w:t>, žemame, viduriniame ir aukštame registre, grojant atskirus pasažus, tikslinius</w:t>
      </w:r>
      <w:r w:rsidRPr="008E6D7A">
        <w:rPr>
          <w:rFonts w:ascii="Times New Roman" w:hAnsi="Times New Roman" w:cs="Times New Roman"/>
        </w:rPr>
        <w:t xml:space="preserve"> fragmentus ir skirtingų epochų (baroko, klasikos, romantizmo, XX a ir šiuolaikinės muzikos) įvairių autorių kūrinius.</w:t>
      </w:r>
    </w:p>
  </w:footnote>
  <w:footnote w:id="2">
    <w:p w14:paraId="582587E8" w14:textId="77777777" w:rsidR="008E6D7A" w:rsidRPr="008E6D7A" w:rsidRDefault="008E6D7A" w:rsidP="008E6D7A">
      <w:pPr>
        <w:pStyle w:val="Puslapioinaostekstas"/>
        <w:jc w:val="both"/>
        <w:rPr>
          <w:rFonts w:ascii="Times New Roman" w:hAnsi="Times New Roman" w:cs="Times New Roman"/>
        </w:rPr>
      </w:pPr>
      <w:r w:rsidRPr="008E6D7A">
        <w:rPr>
          <w:rStyle w:val="Puslapioinaosnuoroda"/>
          <w:rFonts w:ascii="Times New Roman" w:hAnsi="Times New Roman"/>
        </w:rPr>
        <w:footnoteRef/>
      </w:r>
      <w:r w:rsidRPr="008E6D7A">
        <w:rPr>
          <w:rFonts w:ascii="Times New Roman" w:hAnsi="Times New Roman" w:cs="Times New Roman"/>
        </w:rPr>
        <w:t xml:space="preserve"> Testas atliekamas intensyviai naudojant </w:t>
      </w:r>
      <w:r w:rsidRPr="00DF7983">
        <w:rPr>
          <w:rFonts w:ascii="Times New Roman" w:hAnsi="Times New Roman" w:cs="Times New Roman"/>
        </w:rPr>
        <w:t xml:space="preserve">instrumentą 60 min., </w:t>
      </w:r>
      <w:proofErr w:type="spellStart"/>
      <w:r w:rsidRPr="00DF7983">
        <w:rPr>
          <w:rFonts w:ascii="Times New Roman" w:hAnsi="Times New Roman" w:cs="Times New Roman"/>
        </w:rPr>
        <w:t>arpeggio</w:t>
      </w:r>
      <w:proofErr w:type="spellEnd"/>
      <w:r w:rsidRPr="00DF7983">
        <w:rPr>
          <w:rFonts w:ascii="Times New Roman" w:hAnsi="Times New Roman" w:cs="Times New Roman"/>
        </w:rPr>
        <w:t xml:space="preserve"> ir akordine technika, apimant visą klaviatūrą. Pasirenkant koncertinis fortepijono muzikos repertuaras. Asocijuojami</w:t>
      </w:r>
      <w:r w:rsidRPr="008E6D7A">
        <w:rPr>
          <w:rFonts w:ascii="Times New Roman" w:hAnsi="Times New Roman" w:cs="Times New Roman"/>
        </w:rPr>
        <w:t xml:space="preserve"> kūriniai: </w:t>
      </w:r>
      <w:proofErr w:type="spellStart"/>
      <w:r w:rsidRPr="008E6D7A">
        <w:rPr>
          <w:rFonts w:ascii="Times New Roman" w:hAnsi="Times New Roman" w:cs="Times New Roman"/>
        </w:rPr>
        <w:t>L.van</w:t>
      </w:r>
      <w:proofErr w:type="spellEnd"/>
      <w:r w:rsidRPr="008E6D7A">
        <w:rPr>
          <w:rFonts w:ascii="Times New Roman" w:hAnsi="Times New Roman" w:cs="Times New Roman"/>
        </w:rPr>
        <w:t xml:space="preserve"> </w:t>
      </w:r>
      <w:proofErr w:type="spellStart"/>
      <w:r w:rsidRPr="008E6D7A">
        <w:rPr>
          <w:rFonts w:ascii="Times New Roman" w:hAnsi="Times New Roman" w:cs="Times New Roman"/>
        </w:rPr>
        <w:t>Beethoveno</w:t>
      </w:r>
      <w:proofErr w:type="spellEnd"/>
      <w:r w:rsidRPr="008E6D7A">
        <w:rPr>
          <w:rFonts w:ascii="Times New Roman" w:hAnsi="Times New Roman" w:cs="Times New Roman"/>
        </w:rPr>
        <w:t xml:space="preserve"> „Patetinė“ sonata, </w:t>
      </w:r>
      <w:proofErr w:type="spellStart"/>
      <w:r w:rsidRPr="008E6D7A">
        <w:rPr>
          <w:rFonts w:ascii="Times New Roman" w:hAnsi="Times New Roman" w:cs="Times New Roman"/>
        </w:rPr>
        <w:t>F.Chopino</w:t>
      </w:r>
      <w:proofErr w:type="spellEnd"/>
      <w:r w:rsidRPr="008E6D7A">
        <w:rPr>
          <w:rFonts w:ascii="Times New Roman" w:hAnsi="Times New Roman" w:cs="Times New Roman"/>
        </w:rPr>
        <w:t xml:space="preserve"> etiudas op.1 </w:t>
      </w:r>
      <w:proofErr w:type="spellStart"/>
      <w:r w:rsidRPr="008E6D7A">
        <w:rPr>
          <w:rFonts w:ascii="Times New Roman" w:hAnsi="Times New Roman" w:cs="Times New Roman"/>
        </w:rPr>
        <w:t>nr</w:t>
      </w:r>
      <w:proofErr w:type="spellEnd"/>
      <w:r w:rsidRPr="008E6D7A">
        <w:rPr>
          <w:rFonts w:ascii="Times New Roman" w:hAnsi="Times New Roman" w:cs="Times New Roman"/>
        </w:rPr>
        <w:t xml:space="preserve"> 12, </w:t>
      </w:r>
      <w:proofErr w:type="spellStart"/>
      <w:r w:rsidRPr="008E6D7A">
        <w:rPr>
          <w:rFonts w:ascii="Times New Roman" w:hAnsi="Times New Roman" w:cs="Times New Roman"/>
        </w:rPr>
        <w:t>F.Liszto</w:t>
      </w:r>
      <w:proofErr w:type="spellEnd"/>
      <w:r w:rsidRPr="008E6D7A">
        <w:rPr>
          <w:rFonts w:ascii="Times New Roman" w:hAnsi="Times New Roman" w:cs="Times New Roman"/>
        </w:rPr>
        <w:t xml:space="preserve"> koncertas </w:t>
      </w:r>
      <w:proofErr w:type="spellStart"/>
      <w:r w:rsidRPr="008E6D7A">
        <w:rPr>
          <w:rFonts w:ascii="Times New Roman" w:hAnsi="Times New Roman" w:cs="Times New Roman"/>
        </w:rPr>
        <w:t>Nr</w:t>
      </w:r>
      <w:proofErr w:type="spellEnd"/>
      <w:r w:rsidRPr="008E6D7A">
        <w:rPr>
          <w:rFonts w:ascii="Times New Roman" w:hAnsi="Times New Roman" w:cs="Times New Roman"/>
        </w:rPr>
        <w:t xml:space="preserve"> 1 </w:t>
      </w:r>
      <w:proofErr w:type="spellStart"/>
      <w:r w:rsidRPr="008E6D7A">
        <w:rPr>
          <w:rFonts w:ascii="Times New Roman" w:hAnsi="Times New Roman" w:cs="Times New Roman"/>
        </w:rPr>
        <w:t>Es-dur</w:t>
      </w:r>
      <w:proofErr w:type="spellEnd"/>
      <w:r w:rsidRPr="008E6D7A">
        <w:rPr>
          <w:rFonts w:ascii="Times New Roman" w:hAnsi="Times New Roman" w:cs="Times New Roman"/>
        </w:rPr>
        <w:t xml:space="preserve">, </w:t>
      </w:r>
      <w:proofErr w:type="spellStart"/>
      <w:r w:rsidRPr="008E6D7A">
        <w:rPr>
          <w:rFonts w:ascii="Times New Roman" w:hAnsi="Times New Roman" w:cs="Times New Roman"/>
        </w:rPr>
        <w:t>S.Rachmaninovo</w:t>
      </w:r>
      <w:proofErr w:type="spellEnd"/>
      <w:r w:rsidRPr="008E6D7A">
        <w:rPr>
          <w:rFonts w:ascii="Times New Roman" w:hAnsi="Times New Roman" w:cs="Times New Roman"/>
        </w:rPr>
        <w:t xml:space="preserve"> Preliudas op 3 </w:t>
      </w:r>
      <w:proofErr w:type="spellStart"/>
      <w:r w:rsidRPr="008E6D7A">
        <w:rPr>
          <w:rFonts w:ascii="Times New Roman" w:hAnsi="Times New Roman" w:cs="Times New Roman"/>
        </w:rPr>
        <w:t>Nr</w:t>
      </w:r>
      <w:proofErr w:type="spellEnd"/>
      <w:r w:rsidRPr="008E6D7A">
        <w:rPr>
          <w:rFonts w:ascii="Times New Roman" w:hAnsi="Times New Roman" w:cs="Times New Roman"/>
        </w:rPr>
        <w:t xml:space="preserve"> 2 </w:t>
      </w:r>
      <w:proofErr w:type="spellStart"/>
      <w:r w:rsidRPr="008E6D7A">
        <w:rPr>
          <w:rFonts w:ascii="Times New Roman" w:hAnsi="Times New Roman" w:cs="Times New Roman"/>
        </w:rPr>
        <w:t>cis-moll</w:t>
      </w:r>
      <w:proofErr w:type="spellEnd"/>
      <w:r w:rsidRPr="008E6D7A">
        <w:rPr>
          <w:rFonts w:ascii="Times New Roman" w:hAnsi="Times New Roman" w:cs="Times New Roman"/>
        </w:rPr>
        <w:t xml:space="preserve"> ir pan. Naudojamas derinimo aparatas. Po 60 min. intensyvaus grojimo tikrinamas derinimo nuokrypis visuose diapazonuose. Trijų ir dviejų stygų chorai tikrinami derinimo aparatu, vieną stygą turintys klavišai tikrinami oktavomis.</w:t>
      </w:r>
    </w:p>
  </w:footnote>
  <w:footnote w:id="3">
    <w:p w14:paraId="32DBC67E" w14:textId="77777777" w:rsidR="008E6D7A" w:rsidRPr="008E6D7A" w:rsidRDefault="008E6D7A" w:rsidP="008E6D7A">
      <w:pPr>
        <w:pStyle w:val="Puslapioinaostekstas"/>
        <w:jc w:val="both"/>
        <w:rPr>
          <w:rFonts w:ascii="Times New Roman" w:hAnsi="Times New Roman" w:cs="Times New Roman"/>
        </w:rPr>
      </w:pPr>
      <w:r w:rsidRPr="008E6D7A">
        <w:rPr>
          <w:rStyle w:val="Puslapioinaosnuoroda"/>
          <w:rFonts w:ascii="Times New Roman" w:hAnsi="Times New Roman"/>
        </w:rPr>
        <w:footnoteRef/>
      </w:r>
      <w:r w:rsidRPr="008E6D7A">
        <w:rPr>
          <w:rFonts w:ascii="Times New Roman" w:hAnsi="Times New Roman" w:cs="Times New Roman"/>
        </w:rPr>
        <w:t xml:space="preserve"> Testas nustato garso kokybės amplitudę kintant garso stiprumui nuo </w:t>
      </w:r>
      <w:proofErr w:type="spellStart"/>
      <w:r w:rsidRPr="008E6D7A">
        <w:rPr>
          <w:rFonts w:ascii="Times New Roman" w:hAnsi="Times New Roman" w:cs="Times New Roman"/>
        </w:rPr>
        <w:t>ppp</w:t>
      </w:r>
      <w:proofErr w:type="spellEnd"/>
      <w:r w:rsidRPr="008E6D7A">
        <w:rPr>
          <w:rFonts w:ascii="Times New Roman" w:hAnsi="Times New Roman" w:cs="Times New Roman"/>
        </w:rPr>
        <w:t xml:space="preserve"> iki </w:t>
      </w:r>
      <w:proofErr w:type="spellStart"/>
      <w:r w:rsidRPr="008E6D7A">
        <w:rPr>
          <w:rFonts w:ascii="Times New Roman" w:hAnsi="Times New Roman" w:cs="Times New Roman"/>
        </w:rPr>
        <w:t>fff</w:t>
      </w:r>
      <w:proofErr w:type="spellEnd"/>
      <w:r w:rsidRPr="008E6D7A">
        <w:rPr>
          <w:rFonts w:ascii="Times New Roman" w:hAnsi="Times New Roman" w:cs="Times New Roman"/>
        </w:rPr>
        <w:t xml:space="preserve">, -žemame, viduriniame ir aukštame registruose. Tempas nuo </w:t>
      </w:r>
      <w:proofErr w:type="spellStart"/>
      <w:r w:rsidRPr="008E6D7A">
        <w:rPr>
          <w:rFonts w:ascii="Times New Roman" w:hAnsi="Times New Roman" w:cs="Times New Roman"/>
        </w:rPr>
        <w:t>largo</w:t>
      </w:r>
      <w:proofErr w:type="spellEnd"/>
      <w:r w:rsidRPr="008E6D7A">
        <w:rPr>
          <w:rFonts w:ascii="Times New Roman" w:hAnsi="Times New Roman" w:cs="Times New Roman"/>
        </w:rPr>
        <w:t xml:space="preserve"> iki </w:t>
      </w:r>
      <w:proofErr w:type="spellStart"/>
      <w:r w:rsidRPr="008E6D7A">
        <w:rPr>
          <w:rFonts w:ascii="Times New Roman" w:hAnsi="Times New Roman" w:cs="Times New Roman"/>
        </w:rPr>
        <w:t>prestissimo</w:t>
      </w:r>
      <w:proofErr w:type="spellEnd"/>
      <w:r w:rsidRPr="008E6D7A">
        <w:rPr>
          <w:rFonts w:ascii="Times New Roman" w:hAnsi="Times New Roman" w:cs="Times New Roman"/>
        </w:rPr>
        <w:t xml:space="preserve">, pasirenkant atskirus pasažus, tikslinius fragmentus. Asocijuojami kūriniai: </w:t>
      </w:r>
      <w:proofErr w:type="spellStart"/>
      <w:r w:rsidRPr="008E6D7A">
        <w:rPr>
          <w:rFonts w:ascii="Times New Roman" w:hAnsi="Times New Roman" w:cs="Times New Roman"/>
        </w:rPr>
        <w:t>L.van</w:t>
      </w:r>
      <w:proofErr w:type="spellEnd"/>
      <w:r w:rsidRPr="008E6D7A">
        <w:rPr>
          <w:rFonts w:ascii="Times New Roman" w:hAnsi="Times New Roman" w:cs="Times New Roman"/>
        </w:rPr>
        <w:t xml:space="preserve"> </w:t>
      </w:r>
      <w:proofErr w:type="spellStart"/>
      <w:r w:rsidRPr="008E6D7A">
        <w:rPr>
          <w:rFonts w:ascii="Times New Roman" w:hAnsi="Times New Roman" w:cs="Times New Roman"/>
        </w:rPr>
        <w:t>Beethoveno</w:t>
      </w:r>
      <w:proofErr w:type="spellEnd"/>
      <w:r w:rsidRPr="008E6D7A">
        <w:rPr>
          <w:rFonts w:ascii="Times New Roman" w:hAnsi="Times New Roman" w:cs="Times New Roman"/>
        </w:rPr>
        <w:t xml:space="preserve"> „Patetinė“ sonata, </w:t>
      </w:r>
      <w:proofErr w:type="spellStart"/>
      <w:r w:rsidRPr="008E6D7A">
        <w:rPr>
          <w:rFonts w:ascii="Times New Roman" w:hAnsi="Times New Roman" w:cs="Times New Roman"/>
        </w:rPr>
        <w:t>F.Chopino</w:t>
      </w:r>
      <w:proofErr w:type="spellEnd"/>
      <w:r w:rsidRPr="008E6D7A">
        <w:rPr>
          <w:rFonts w:ascii="Times New Roman" w:hAnsi="Times New Roman" w:cs="Times New Roman"/>
        </w:rPr>
        <w:t xml:space="preserve"> etiudas op.1 </w:t>
      </w:r>
      <w:proofErr w:type="spellStart"/>
      <w:r w:rsidRPr="008E6D7A">
        <w:rPr>
          <w:rFonts w:ascii="Times New Roman" w:hAnsi="Times New Roman" w:cs="Times New Roman"/>
        </w:rPr>
        <w:t>nr</w:t>
      </w:r>
      <w:proofErr w:type="spellEnd"/>
      <w:r w:rsidRPr="008E6D7A">
        <w:rPr>
          <w:rFonts w:ascii="Times New Roman" w:hAnsi="Times New Roman" w:cs="Times New Roman"/>
        </w:rPr>
        <w:t xml:space="preserve"> 12, F. </w:t>
      </w:r>
      <w:proofErr w:type="spellStart"/>
      <w:r w:rsidRPr="008E6D7A">
        <w:rPr>
          <w:rFonts w:ascii="Times New Roman" w:hAnsi="Times New Roman" w:cs="Times New Roman"/>
        </w:rPr>
        <w:t>Liszto</w:t>
      </w:r>
      <w:proofErr w:type="spellEnd"/>
      <w:r w:rsidRPr="008E6D7A">
        <w:rPr>
          <w:rFonts w:ascii="Times New Roman" w:hAnsi="Times New Roman" w:cs="Times New Roman"/>
        </w:rPr>
        <w:t xml:space="preserve"> koncertas </w:t>
      </w:r>
      <w:proofErr w:type="spellStart"/>
      <w:r w:rsidRPr="008E6D7A">
        <w:rPr>
          <w:rFonts w:ascii="Times New Roman" w:hAnsi="Times New Roman" w:cs="Times New Roman"/>
        </w:rPr>
        <w:t>Nr</w:t>
      </w:r>
      <w:proofErr w:type="spellEnd"/>
      <w:r w:rsidRPr="008E6D7A">
        <w:rPr>
          <w:rFonts w:ascii="Times New Roman" w:hAnsi="Times New Roman" w:cs="Times New Roman"/>
        </w:rPr>
        <w:t xml:space="preserve"> 1 </w:t>
      </w:r>
      <w:proofErr w:type="spellStart"/>
      <w:r w:rsidRPr="008E6D7A">
        <w:rPr>
          <w:rFonts w:ascii="Times New Roman" w:hAnsi="Times New Roman" w:cs="Times New Roman"/>
        </w:rPr>
        <w:t>Es-dur</w:t>
      </w:r>
      <w:proofErr w:type="spellEnd"/>
      <w:r w:rsidRPr="008E6D7A">
        <w:rPr>
          <w:rFonts w:ascii="Times New Roman" w:hAnsi="Times New Roman" w:cs="Times New Roman"/>
        </w:rPr>
        <w:t xml:space="preserve">, </w:t>
      </w:r>
      <w:proofErr w:type="spellStart"/>
      <w:r w:rsidRPr="008E6D7A">
        <w:rPr>
          <w:rFonts w:ascii="Times New Roman" w:hAnsi="Times New Roman" w:cs="Times New Roman"/>
        </w:rPr>
        <w:t>S.Rachmaninovo</w:t>
      </w:r>
      <w:proofErr w:type="spellEnd"/>
      <w:r w:rsidRPr="008E6D7A">
        <w:rPr>
          <w:rFonts w:ascii="Times New Roman" w:hAnsi="Times New Roman" w:cs="Times New Roman"/>
        </w:rPr>
        <w:t xml:space="preserve"> Preliudas op 3 </w:t>
      </w:r>
      <w:proofErr w:type="spellStart"/>
      <w:r w:rsidRPr="008E6D7A">
        <w:rPr>
          <w:rFonts w:ascii="Times New Roman" w:hAnsi="Times New Roman" w:cs="Times New Roman"/>
        </w:rPr>
        <w:t>Nr</w:t>
      </w:r>
      <w:proofErr w:type="spellEnd"/>
      <w:r w:rsidRPr="008E6D7A">
        <w:rPr>
          <w:rFonts w:ascii="Times New Roman" w:hAnsi="Times New Roman" w:cs="Times New Roman"/>
        </w:rPr>
        <w:t xml:space="preserve"> 2 </w:t>
      </w:r>
      <w:proofErr w:type="spellStart"/>
      <w:r w:rsidRPr="008E6D7A">
        <w:rPr>
          <w:rFonts w:ascii="Times New Roman" w:hAnsi="Times New Roman" w:cs="Times New Roman"/>
        </w:rPr>
        <w:t>cis-moll</w:t>
      </w:r>
      <w:proofErr w:type="spellEnd"/>
      <w:r w:rsidRPr="008E6D7A">
        <w:rPr>
          <w:rFonts w:ascii="Times New Roman" w:hAnsi="Times New Roman" w:cs="Times New Roman"/>
        </w:rPr>
        <w:t xml:space="preserve"> ir pan.</w:t>
      </w:r>
    </w:p>
  </w:footnote>
  <w:footnote w:id="4">
    <w:p w14:paraId="345AA93D" w14:textId="77777777" w:rsidR="008E6D7A" w:rsidRPr="008E6D7A" w:rsidRDefault="008E6D7A" w:rsidP="008E6D7A">
      <w:pPr>
        <w:pStyle w:val="Puslapioinaostekstas"/>
        <w:jc w:val="both"/>
        <w:rPr>
          <w:rFonts w:ascii="Times New Roman" w:hAnsi="Times New Roman" w:cs="Times New Roman"/>
        </w:rPr>
      </w:pPr>
      <w:r w:rsidRPr="008E6D7A">
        <w:rPr>
          <w:rStyle w:val="Puslapioinaosnuoroda"/>
          <w:rFonts w:ascii="Times New Roman" w:hAnsi="Times New Roman"/>
        </w:rPr>
        <w:footnoteRef/>
      </w:r>
      <w:r w:rsidRPr="008E6D7A">
        <w:rPr>
          <w:rFonts w:ascii="Times New Roman" w:hAnsi="Times New Roman" w:cs="Times New Roman"/>
        </w:rPr>
        <w:t xml:space="preserve"> Testas nustato garso tembro kokybės amplitudę siekiant meninių tikslų, Naudojami įvairūs tempai ir plati dinaminė skalė, taikoma skirtinga artikuliacija. Pasirenkami tiksliniai pasažai ir fragmentai, ryškaus kolorito fortepijoninio repertuaro pavyzdžiai. Asocijuojami kūriniai: V. A. Mocarto sonatos, </w:t>
      </w:r>
      <w:proofErr w:type="spellStart"/>
      <w:r w:rsidRPr="008E6D7A">
        <w:rPr>
          <w:rFonts w:ascii="Times New Roman" w:hAnsi="Times New Roman" w:cs="Times New Roman"/>
        </w:rPr>
        <w:t>F.Chopino</w:t>
      </w:r>
      <w:proofErr w:type="spellEnd"/>
      <w:r w:rsidRPr="008E6D7A">
        <w:rPr>
          <w:rFonts w:ascii="Times New Roman" w:hAnsi="Times New Roman" w:cs="Times New Roman"/>
        </w:rPr>
        <w:t xml:space="preserve"> preliudai ir mazurkos, </w:t>
      </w:r>
      <w:proofErr w:type="spellStart"/>
      <w:r w:rsidRPr="008E6D7A">
        <w:rPr>
          <w:rFonts w:ascii="Times New Roman" w:hAnsi="Times New Roman" w:cs="Times New Roman"/>
        </w:rPr>
        <w:t>C.Debussy</w:t>
      </w:r>
      <w:proofErr w:type="spellEnd"/>
      <w:r w:rsidRPr="008E6D7A">
        <w:rPr>
          <w:rFonts w:ascii="Times New Roman" w:hAnsi="Times New Roman" w:cs="Times New Roman"/>
        </w:rPr>
        <w:t>, M .</w:t>
      </w:r>
      <w:proofErr w:type="spellStart"/>
      <w:r w:rsidRPr="008E6D7A">
        <w:rPr>
          <w:rFonts w:ascii="Times New Roman" w:hAnsi="Times New Roman" w:cs="Times New Roman"/>
        </w:rPr>
        <w:t>Raveliopjesės</w:t>
      </w:r>
      <w:proofErr w:type="spellEnd"/>
      <w:r w:rsidRPr="008E6D7A">
        <w:rPr>
          <w:rFonts w:ascii="Times New Roman" w:hAnsi="Times New Roman" w:cs="Times New Roman"/>
        </w:rPr>
        <w:t xml:space="preserve"> ir pan.</w:t>
      </w:r>
    </w:p>
  </w:footnote>
  <w:footnote w:id="5">
    <w:p w14:paraId="151B5E5B" w14:textId="77777777" w:rsidR="008E6D7A" w:rsidRPr="008E6D7A" w:rsidRDefault="008E6D7A" w:rsidP="008E6D7A">
      <w:pPr>
        <w:pStyle w:val="Puslapioinaostekstas"/>
        <w:jc w:val="both"/>
        <w:rPr>
          <w:rFonts w:ascii="Times New Roman" w:hAnsi="Times New Roman" w:cs="Times New Roman"/>
        </w:rPr>
      </w:pPr>
      <w:r w:rsidRPr="008E6D7A">
        <w:rPr>
          <w:rStyle w:val="Puslapioinaosnuoroda"/>
          <w:rFonts w:ascii="Times New Roman" w:hAnsi="Times New Roman"/>
        </w:rPr>
        <w:footnoteRef/>
      </w:r>
      <w:r w:rsidRPr="008E6D7A">
        <w:rPr>
          <w:rFonts w:ascii="Times New Roman" w:hAnsi="Times New Roman" w:cs="Times New Roman"/>
        </w:rPr>
        <w:t xml:space="preserve"> Testas nustato garso </w:t>
      </w:r>
      <w:proofErr w:type="spellStart"/>
      <w:r w:rsidRPr="008E6D7A">
        <w:rPr>
          <w:rFonts w:ascii="Times New Roman" w:hAnsi="Times New Roman" w:cs="Times New Roman"/>
        </w:rPr>
        <w:t>kantilenines</w:t>
      </w:r>
      <w:proofErr w:type="spellEnd"/>
      <w:r w:rsidRPr="008E6D7A">
        <w:rPr>
          <w:rFonts w:ascii="Times New Roman" w:hAnsi="Times New Roman" w:cs="Times New Roman"/>
        </w:rPr>
        <w:t xml:space="preserve"> savybes ir jų tvarumą. Naudojami lėtesni tempai ir plati dinaminė skalė nuo p iki f, artikuliuojama legato ir kitais panašiais būdais. Pasirenkami tiksliniai fragmentai, reikalaujantys dainingo garso, ryškios melodikos fortepijoninio repertuaro pavyzdžiai. Asocijuojami kūriniai: W.A </w:t>
      </w:r>
      <w:proofErr w:type="spellStart"/>
      <w:r w:rsidRPr="008E6D7A">
        <w:rPr>
          <w:rFonts w:ascii="Times New Roman" w:hAnsi="Times New Roman" w:cs="Times New Roman"/>
        </w:rPr>
        <w:t>Mozarto</w:t>
      </w:r>
      <w:proofErr w:type="spellEnd"/>
      <w:r w:rsidRPr="008E6D7A">
        <w:rPr>
          <w:rFonts w:ascii="Times New Roman" w:hAnsi="Times New Roman" w:cs="Times New Roman"/>
        </w:rPr>
        <w:t xml:space="preserve"> ir </w:t>
      </w:r>
      <w:proofErr w:type="spellStart"/>
      <w:r w:rsidRPr="008E6D7A">
        <w:rPr>
          <w:rFonts w:ascii="Times New Roman" w:hAnsi="Times New Roman" w:cs="Times New Roman"/>
        </w:rPr>
        <w:t>L.van</w:t>
      </w:r>
      <w:proofErr w:type="spellEnd"/>
      <w:r w:rsidRPr="008E6D7A">
        <w:rPr>
          <w:rFonts w:ascii="Times New Roman" w:hAnsi="Times New Roman" w:cs="Times New Roman"/>
        </w:rPr>
        <w:t xml:space="preserve"> </w:t>
      </w:r>
      <w:proofErr w:type="spellStart"/>
      <w:r w:rsidRPr="008E6D7A">
        <w:rPr>
          <w:rFonts w:ascii="Times New Roman" w:hAnsi="Times New Roman" w:cs="Times New Roman"/>
        </w:rPr>
        <w:t>Beethoveno</w:t>
      </w:r>
      <w:proofErr w:type="spellEnd"/>
      <w:r w:rsidRPr="008E6D7A">
        <w:rPr>
          <w:rFonts w:ascii="Times New Roman" w:hAnsi="Times New Roman" w:cs="Times New Roman"/>
        </w:rPr>
        <w:t xml:space="preserve"> sonatų lėtosios dalys, </w:t>
      </w:r>
      <w:proofErr w:type="spellStart"/>
      <w:r w:rsidRPr="008E6D7A">
        <w:rPr>
          <w:rFonts w:ascii="Times New Roman" w:hAnsi="Times New Roman" w:cs="Times New Roman"/>
        </w:rPr>
        <w:t>F.Chopino</w:t>
      </w:r>
      <w:proofErr w:type="spellEnd"/>
      <w:r w:rsidRPr="008E6D7A">
        <w:rPr>
          <w:rFonts w:ascii="Times New Roman" w:hAnsi="Times New Roman" w:cs="Times New Roman"/>
        </w:rPr>
        <w:t xml:space="preserve"> noktiurnai, </w:t>
      </w:r>
      <w:proofErr w:type="spellStart"/>
      <w:r w:rsidRPr="008E6D7A">
        <w:rPr>
          <w:rFonts w:ascii="Times New Roman" w:hAnsi="Times New Roman" w:cs="Times New Roman"/>
        </w:rPr>
        <w:t>S.Rachmaninovo</w:t>
      </w:r>
      <w:proofErr w:type="spellEnd"/>
      <w:r w:rsidRPr="008E6D7A">
        <w:rPr>
          <w:rFonts w:ascii="Times New Roman" w:hAnsi="Times New Roman" w:cs="Times New Roman"/>
        </w:rPr>
        <w:t xml:space="preserve"> lyriniai preliudai ir pan.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07783"/>
      <w:docPartObj>
        <w:docPartGallery w:val="Page Numbers (Top of Page)"/>
        <w:docPartUnique/>
      </w:docPartObj>
    </w:sdtPr>
    <w:sdtEndPr/>
    <w:sdtContent>
      <w:p w14:paraId="5068F524" w14:textId="3C333BC9" w:rsidR="005838DF" w:rsidRDefault="000F1250" w:rsidP="002D02F9">
        <w:pPr>
          <w:pStyle w:val="Antrats"/>
          <w:jc w:val="center"/>
        </w:pPr>
        <w:r>
          <w:fldChar w:fldCharType="begin"/>
        </w:r>
        <w:r w:rsidR="00103B3B">
          <w:instrText>PAGE   \* MERGEFORMAT</w:instrText>
        </w:r>
        <w:r>
          <w:fldChar w:fldCharType="separate"/>
        </w:r>
        <w:r w:rsidR="006D349C">
          <w:rPr>
            <w:noProof/>
          </w:rPr>
          <w:t>4</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9D74CAE"/>
    <w:multiLevelType w:val="multilevel"/>
    <w:tmpl w:val="85AC923C"/>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suff w:val="space"/>
      <w:lvlText w:val="%1.%2.%3.%4."/>
      <w:lvlJc w:val="left"/>
      <w:pPr>
        <w:ind w:left="0" w:firstLine="709"/>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3" w15:restartNumberingAfterBreak="0">
    <w:nsid w:val="3D080EEE"/>
    <w:multiLevelType w:val="hybridMultilevel"/>
    <w:tmpl w:val="934A03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E740B71"/>
    <w:multiLevelType w:val="hybridMultilevel"/>
    <w:tmpl w:val="4CD27E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A5361B5"/>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5D7D3EA7"/>
    <w:multiLevelType w:val="multilevel"/>
    <w:tmpl w:val="919C7AF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ECA4287"/>
    <w:multiLevelType w:val="hybridMultilevel"/>
    <w:tmpl w:val="6B26E7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D912A2E"/>
    <w:multiLevelType w:val="hybridMultilevel"/>
    <w:tmpl w:val="4A609E30"/>
    <w:lvl w:ilvl="0" w:tplc="0D6C4D80">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57005898">
    <w:abstractNumId w:val="5"/>
  </w:num>
  <w:num w:numId="2" w16cid:durableId="597518177">
    <w:abstractNumId w:val="0"/>
  </w:num>
  <w:num w:numId="3" w16cid:durableId="9898656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50588928">
    <w:abstractNumId w:val="9"/>
  </w:num>
  <w:num w:numId="5" w16cid:durableId="830365116">
    <w:abstractNumId w:val="6"/>
  </w:num>
  <w:num w:numId="6" w16cid:durableId="10222400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1109136">
    <w:abstractNumId w:val="2"/>
  </w:num>
  <w:num w:numId="8" w16cid:durableId="5408255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8852326">
    <w:abstractNumId w:val="1"/>
  </w:num>
  <w:num w:numId="10" w16cid:durableId="1277718341">
    <w:abstractNumId w:val="4"/>
  </w:num>
  <w:num w:numId="11" w16cid:durableId="547227764">
    <w:abstractNumId w:val="8"/>
  </w:num>
  <w:num w:numId="12" w16cid:durableId="5372754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10"/>
  <w:drawingGridVerticalSpacing w:val="299"/>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B3B"/>
    <w:rsid w:val="00022843"/>
    <w:rsid w:val="00022E1C"/>
    <w:rsid w:val="0006073B"/>
    <w:rsid w:val="00061577"/>
    <w:rsid w:val="000826A0"/>
    <w:rsid w:val="00091CF7"/>
    <w:rsid w:val="00096ECA"/>
    <w:rsid w:val="000979F2"/>
    <w:rsid w:val="000A2944"/>
    <w:rsid w:val="000A2E32"/>
    <w:rsid w:val="000A5679"/>
    <w:rsid w:val="000B1C52"/>
    <w:rsid w:val="000B2E0D"/>
    <w:rsid w:val="000C16F4"/>
    <w:rsid w:val="000E0C6E"/>
    <w:rsid w:val="000F072F"/>
    <w:rsid w:val="000F1250"/>
    <w:rsid w:val="000F5B84"/>
    <w:rsid w:val="00103B3B"/>
    <w:rsid w:val="00112567"/>
    <w:rsid w:val="00127FC0"/>
    <w:rsid w:val="00137DA4"/>
    <w:rsid w:val="00165532"/>
    <w:rsid w:val="001674EC"/>
    <w:rsid w:val="0017172E"/>
    <w:rsid w:val="00172335"/>
    <w:rsid w:val="001749C0"/>
    <w:rsid w:val="001870BE"/>
    <w:rsid w:val="00191B0E"/>
    <w:rsid w:val="001A4E58"/>
    <w:rsid w:val="001C0272"/>
    <w:rsid w:val="001C48A2"/>
    <w:rsid w:val="00205062"/>
    <w:rsid w:val="00207DAD"/>
    <w:rsid w:val="00211200"/>
    <w:rsid w:val="00215E68"/>
    <w:rsid w:val="00223F09"/>
    <w:rsid w:val="0023395D"/>
    <w:rsid w:val="00252B22"/>
    <w:rsid w:val="002644E9"/>
    <w:rsid w:val="00270BE7"/>
    <w:rsid w:val="00271453"/>
    <w:rsid w:val="00277B63"/>
    <w:rsid w:val="00282B01"/>
    <w:rsid w:val="002C13F8"/>
    <w:rsid w:val="002E64D0"/>
    <w:rsid w:val="002E6DD0"/>
    <w:rsid w:val="00300CDA"/>
    <w:rsid w:val="003045C8"/>
    <w:rsid w:val="00306DF3"/>
    <w:rsid w:val="00307EE8"/>
    <w:rsid w:val="00327288"/>
    <w:rsid w:val="0033372B"/>
    <w:rsid w:val="00361573"/>
    <w:rsid w:val="00392BAF"/>
    <w:rsid w:val="003B1233"/>
    <w:rsid w:val="003B1D0A"/>
    <w:rsid w:val="003B6961"/>
    <w:rsid w:val="003C3797"/>
    <w:rsid w:val="003F12F1"/>
    <w:rsid w:val="003F3E76"/>
    <w:rsid w:val="003F744A"/>
    <w:rsid w:val="004146F8"/>
    <w:rsid w:val="0041706B"/>
    <w:rsid w:val="00436E76"/>
    <w:rsid w:val="00456BB6"/>
    <w:rsid w:val="00474174"/>
    <w:rsid w:val="0048615F"/>
    <w:rsid w:val="004E0B58"/>
    <w:rsid w:val="004E378E"/>
    <w:rsid w:val="004E43B0"/>
    <w:rsid w:val="004F2CFC"/>
    <w:rsid w:val="00516A0F"/>
    <w:rsid w:val="0052231A"/>
    <w:rsid w:val="005331F8"/>
    <w:rsid w:val="00537CDC"/>
    <w:rsid w:val="00542249"/>
    <w:rsid w:val="005424A9"/>
    <w:rsid w:val="005838DF"/>
    <w:rsid w:val="005B337E"/>
    <w:rsid w:val="00607F7D"/>
    <w:rsid w:val="0061639A"/>
    <w:rsid w:val="00620320"/>
    <w:rsid w:val="00622598"/>
    <w:rsid w:val="00630C82"/>
    <w:rsid w:val="00642B00"/>
    <w:rsid w:val="00675FB7"/>
    <w:rsid w:val="00695CCC"/>
    <w:rsid w:val="006A3AA4"/>
    <w:rsid w:val="006D349C"/>
    <w:rsid w:val="006F0BC2"/>
    <w:rsid w:val="006F545A"/>
    <w:rsid w:val="00710978"/>
    <w:rsid w:val="00711D9D"/>
    <w:rsid w:val="007124F6"/>
    <w:rsid w:val="00715685"/>
    <w:rsid w:val="00720D8E"/>
    <w:rsid w:val="00720E57"/>
    <w:rsid w:val="0072695D"/>
    <w:rsid w:val="0073397B"/>
    <w:rsid w:val="0075585B"/>
    <w:rsid w:val="00765B3E"/>
    <w:rsid w:val="007742A3"/>
    <w:rsid w:val="00784B28"/>
    <w:rsid w:val="007A7B13"/>
    <w:rsid w:val="007B76B7"/>
    <w:rsid w:val="007C4268"/>
    <w:rsid w:val="007E08BB"/>
    <w:rsid w:val="007F05E5"/>
    <w:rsid w:val="00825088"/>
    <w:rsid w:val="00872247"/>
    <w:rsid w:val="00877B43"/>
    <w:rsid w:val="00885EF3"/>
    <w:rsid w:val="008A0A89"/>
    <w:rsid w:val="008A27A7"/>
    <w:rsid w:val="008C70D9"/>
    <w:rsid w:val="008E1AB0"/>
    <w:rsid w:val="008E6D7A"/>
    <w:rsid w:val="008F58EC"/>
    <w:rsid w:val="008F7CD7"/>
    <w:rsid w:val="009127D3"/>
    <w:rsid w:val="00913371"/>
    <w:rsid w:val="0092117A"/>
    <w:rsid w:val="00932EEA"/>
    <w:rsid w:val="009471C7"/>
    <w:rsid w:val="00952BAE"/>
    <w:rsid w:val="009A5C60"/>
    <w:rsid w:val="009B3209"/>
    <w:rsid w:val="009C617F"/>
    <w:rsid w:val="009D7F6F"/>
    <w:rsid w:val="009E46FD"/>
    <w:rsid w:val="009E68E1"/>
    <w:rsid w:val="009F0677"/>
    <w:rsid w:val="00A22141"/>
    <w:rsid w:val="00A400BD"/>
    <w:rsid w:val="00A61CD9"/>
    <w:rsid w:val="00A741F4"/>
    <w:rsid w:val="00A959BD"/>
    <w:rsid w:val="00AB67C3"/>
    <w:rsid w:val="00AD5AC6"/>
    <w:rsid w:val="00AF3B58"/>
    <w:rsid w:val="00AF42A6"/>
    <w:rsid w:val="00B00FE8"/>
    <w:rsid w:val="00B05C26"/>
    <w:rsid w:val="00B304BC"/>
    <w:rsid w:val="00B41F84"/>
    <w:rsid w:val="00B62B9C"/>
    <w:rsid w:val="00B67CC1"/>
    <w:rsid w:val="00B7349E"/>
    <w:rsid w:val="00B73543"/>
    <w:rsid w:val="00B764E9"/>
    <w:rsid w:val="00B939DC"/>
    <w:rsid w:val="00B93AA0"/>
    <w:rsid w:val="00B96D2E"/>
    <w:rsid w:val="00BA1619"/>
    <w:rsid w:val="00BB2DC0"/>
    <w:rsid w:val="00BC069D"/>
    <w:rsid w:val="00BC7816"/>
    <w:rsid w:val="00BD5FBF"/>
    <w:rsid w:val="00BE31F7"/>
    <w:rsid w:val="00BE4B70"/>
    <w:rsid w:val="00BE75C4"/>
    <w:rsid w:val="00C137BC"/>
    <w:rsid w:val="00C27C90"/>
    <w:rsid w:val="00C57939"/>
    <w:rsid w:val="00C774CC"/>
    <w:rsid w:val="00C820B4"/>
    <w:rsid w:val="00C841AF"/>
    <w:rsid w:val="00C96CAA"/>
    <w:rsid w:val="00CB71FD"/>
    <w:rsid w:val="00CC5A52"/>
    <w:rsid w:val="00CC67B3"/>
    <w:rsid w:val="00CD25F6"/>
    <w:rsid w:val="00CD6738"/>
    <w:rsid w:val="00D04556"/>
    <w:rsid w:val="00D16172"/>
    <w:rsid w:val="00D36FC8"/>
    <w:rsid w:val="00D562DC"/>
    <w:rsid w:val="00D661B0"/>
    <w:rsid w:val="00D84FB2"/>
    <w:rsid w:val="00D92801"/>
    <w:rsid w:val="00DC11BA"/>
    <w:rsid w:val="00DC4D66"/>
    <w:rsid w:val="00DD4D28"/>
    <w:rsid w:val="00DF7983"/>
    <w:rsid w:val="00E06503"/>
    <w:rsid w:val="00E2797E"/>
    <w:rsid w:val="00E41B7C"/>
    <w:rsid w:val="00E4324D"/>
    <w:rsid w:val="00E50053"/>
    <w:rsid w:val="00E6582D"/>
    <w:rsid w:val="00E849C6"/>
    <w:rsid w:val="00E85DAF"/>
    <w:rsid w:val="00EC20BB"/>
    <w:rsid w:val="00EC463B"/>
    <w:rsid w:val="00EC6A5A"/>
    <w:rsid w:val="00EE3EC1"/>
    <w:rsid w:val="00EE4F14"/>
    <w:rsid w:val="00EF7D1D"/>
    <w:rsid w:val="00F00F67"/>
    <w:rsid w:val="00F0462B"/>
    <w:rsid w:val="00F15EF3"/>
    <w:rsid w:val="00F16CD9"/>
    <w:rsid w:val="00F171A2"/>
    <w:rsid w:val="00F17431"/>
    <w:rsid w:val="00F248BB"/>
    <w:rsid w:val="00F418A6"/>
    <w:rsid w:val="00F5288B"/>
    <w:rsid w:val="00F62636"/>
    <w:rsid w:val="00F72494"/>
    <w:rsid w:val="00F7520A"/>
    <w:rsid w:val="00F96390"/>
    <w:rsid w:val="00FA62B2"/>
    <w:rsid w:val="00FB39C9"/>
    <w:rsid w:val="00FB54C1"/>
    <w:rsid w:val="00FC5CCA"/>
    <w:rsid w:val="00FD6278"/>
    <w:rsid w:val="00FE5A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92B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B3B"/>
    <w:rPr>
      <w:rFonts w:eastAsiaTheme="minorEastAsia"/>
      <w:lang w:eastAsia="zh-CN"/>
    </w:rPr>
  </w:style>
  <w:style w:type="paragraph" w:styleId="Antrat1">
    <w:name w:val="heading 1"/>
    <w:basedOn w:val="prastasis"/>
    <w:next w:val="prastasis"/>
    <w:link w:val="Antrat1Diagrama"/>
    <w:uiPriority w:val="9"/>
    <w:qFormat/>
    <w:rsid w:val="00103B3B"/>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3B3B"/>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03B3B"/>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03B3B"/>
    <w:rPr>
      <w:rFonts w:ascii="Times New Roman" w:eastAsia="Times New Roman" w:hAnsi="Times New Roman" w:cs="Times New Roman"/>
      <w:sz w:val="24"/>
      <w:szCs w:val="20"/>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03B3B"/>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Lentelstinklelis">
    <w:name w:val="Table Grid"/>
    <w:basedOn w:val="prastojilentel"/>
    <w:uiPriority w:val="59"/>
    <w:rsid w:val="00103B3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qFormat/>
    <w:rsid w:val="00103B3B"/>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03B3B"/>
    <w:rPr>
      <w:rFonts w:ascii="Times New Roman" w:eastAsia="Times New Roman" w:hAnsi="Times New Roman" w:cs="Times New Roman"/>
      <w:sz w:val="24"/>
      <w:szCs w:val="20"/>
    </w:rPr>
  </w:style>
  <w:style w:type="character" w:customStyle="1" w:styleId="apple-converted-space">
    <w:name w:val="apple-converted-space"/>
    <w:rsid w:val="00103B3B"/>
  </w:style>
  <w:style w:type="character" w:styleId="Emfaz">
    <w:name w:val="Emphasis"/>
    <w:basedOn w:val="Numatytasispastraiposriftas"/>
    <w:uiPriority w:val="20"/>
    <w:qFormat/>
    <w:rsid w:val="00103B3B"/>
    <w:rPr>
      <w:i/>
      <w:iCs/>
      <w:color w:val="auto"/>
    </w:rPr>
  </w:style>
  <w:style w:type="paragraph" w:customStyle="1" w:styleId="Pagrindinistekstas1">
    <w:name w:val="Pagrindinis tekstas1"/>
    <w:rsid w:val="00103B3B"/>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styleId="Porat">
    <w:name w:val="footer"/>
    <w:basedOn w:val="prastasis"/>
    <w:link w:val="PoratDiagrama"/>
    <w:uiPriority w:val="99"/>
    <w:unhideWhenUsed/>
    <w:rsid w:val="00F171A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171A2"/>
    <w:rPr>
      <w:rFonts w:eastAsiaTheme="minorEastAsia"/>
      <w:lang w:eastAsia="zh-CN"/>
    </w:rPr>
  </w:style>
  <w:style w:type="paragraph" w:styleId="Puslapioinaostekstas">
    <w:name w:val="footnote text"/>
    <w:aliases w:val="Diagrama1"/>
    <w:basedOn w:val="prastasis"/>
    <w:link w:val="PuslapioinaostekstasDiagrama"/>
    <w:uiPriority w:val="99"/>
    <w:semiHidden/>
    <w:unhideWhenUsed/>
    <w:rsid w:val="001A4E58"/>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semiHidden/>
    <w:rsid w:val="001A4E58"/>
    <w:rPr>
      <w:rFonts w:eastAsiaTheme="minorEastAsia"/>
      <w:sz w:val="20"/>
      <w:szCs w:val="20"/>
      <w:lang w:eastAsia="zh-CN"/>
    </w:rPr>
  </w:style>
  <w:style w:type="numbering" w:customStyle="1" w:styleId="11111111">
    <w:name w:val="1 / 1.1 / 1.1.111"/>
    <w:basedOn w:val="Sraonra"/>
    <w:next w:val="111111"/>
    <w:rsid w:val="00877B43"/>
    <w:pPr>
      <w:numPr>
        <w:numId w:val="7"/>
      </w:numPr>
    </w:pPr>
  </w:style>
  <w:style w:type="numbering" w:styleId="111111">
    <w:name w:val="Outline List 2"/>
    <w:basedOn w:val="Sraonra"/>
    <w:uiPriority w:val="99"/>
    <w:semiHidden/>
    <w:unhideWhenUsed/>
    <w:rsid w:val="00877B43"/>
  </w:style>
  <w:style w:type="paragraph" w:styleId="Antrat">
    <w:name w:val="caption"/>
    <w:basedOn w:val="prastasis"/>
    <w:next w:val="prastasis"/>
    <w:uiPriority w:val="35"/>
    <w:semiHidden/>
    <w:unhideWhenUsed/>
    <w:qFormat/>
    <w:rsid w:val="008E6D7A"/>
    <w:pPr>
      <w:spacing w:after="0" w:line="240" w:lineRule="auto"/>
      <w:jc w:val="both"/>
    </w:pPr>
    <w:rPr>
      <w:rFonts w:ascii="Times New Roman" w:eastAsiaTheme="minorHAnsi" w:hAnsi="Times New Roman"/>
      <w:b/>
      <w:iCs/>
      <w:sz w:val="24"/>
      <w:szCs w:val="18"/>
      <w:lang w:eastAsia="en-US"/>
    </w:rPr>
  </w:style>
  <w:style w:type="paragraph" w:styleId="Debesliotekstas">
    <w:name w:val="Balloon Text"/>
    <w:basedOn w:val="prastasis"/>
    <w:link w:val="DebesliotekstasDiagrama"/>
    <w:uiPriority w:val="99"/>
    <w:semiHidden/>
    <w:unhideWhenUsed/>
    <w:rsid w:val="008E6D7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E6D7A"/>
    <w:rPr>
      <w:rFonts w:ascii="Tahoma" w:eastAsiaTheme="minorEastAsia" w:hAnsi="Tahoma" w:cs="Tahoma"/>
      <w:sz w:val="16"/>
      <w:szCs w:val="16"/>
      <w:lang w:eastAsia="zh-CN"/>
    </w:rPr>
  </w:style>
  <w:style w:type="character" w:styleId="Komentaronuoroda">
    <w:name w:val="annotation reference"/>
    <w:basedOn w:val="Numatytasispastraiposriftas"/>
    <w:uiPriority w:val="99"/>
    <w:semiHidden/>
    <w:unhideWhenUsed/>
    <w:rsid w:val="00270BE7"/>
    <w:rPr>
      <w:sz w:val="16"/>
      <w:szCs w:val="16"/>
    </w:rPr>
  </w:style>
  <w:style w:type="paragraph" w:styleId="Komentarotekstas">
    <w:name w:val="annotation text"/>
    <w:basedOn w:val="prastasis"/>
    <w:link w:val="KomentarotekstasDiagrama"/>
    <w:uiPriority w:val="99"/>
    <w:unhideWhenUsed/>
    <w:rsid w:val="00270BE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70BE7"/>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270BE7"/>
    <w:rPr>
      <w:b/>
      <w:bCs/>
    </w:rPr>
  </w:style>
  <w:style w:type="character" w:customStyle="1" w:styleId="KomentarotemaDiagrama">
    <w:name w:val="Komentaro tema Diagrama"/>
    <w:basedOn w:val="KomentarotekstasDiagrama"/>
    <w:link w:val="Komentarotema"/>
    <w:uiPriority w:val="99"/>
    <w:semiHidden/>
    <w:rsid w:val="00270BE7"/>
    <w:rPr>
      <w:rFonts w:eastAsiaTheme="minorEastAsia"/>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D8D5D-CC45-437B-8A3A-BD27785B0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5936</Words>
  <Characters>3384</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2025-11-05T12:19:00Z</dcterms:created>
  <dcterms:modified xsi:type="dcterms:W3CDTF">2025-11-12T12:06:00Z</dcterms:modified>
</cp:coreProperties>
</file>